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038" w:rsidRDefault="3008D149" w:rsidP="682458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682458D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Wymagania edukacyjne dla klas kształcących się w zawodzie KIEROWCA MECHANIK</w:t>
      </w:r>
    </w:p>
    <w:p w:rsidR="00263038" w:rsidRDefault="00263038" w:rsidP="682458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263038" w:rsidRDefault="3008D149" w:rsidP="682458D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682458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Wymagania edukacyjne dla uczniów klas II Szkoły Branżowej I Stopnia – </w:t>
      </w:r>
      <w:r w:rsidRPr="682458D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Podstawy transportu drogowego</w:t>
      </w:r>
    </w:p>
    <w:p w:rsidR="00263038" w:rsidRDefault="00263038" w:rsidP="682458D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263038" w:rsidRDefault="3008D149" w:rsidP="682458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682458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Nr programu nauczania </w:t>
      </w:r>
      <w:r w:rsidR="6605C1D5" w:rsidRPr="682458D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ZSZ/P/KM/2021</w:t>
      </w:r>
    </w:p>
    <w:p w:rsidR="00263038" w:rsidRDefault="00263038" w:rsidP="682458D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263038" w:rsidRDefault="3008D149" w:rsidP="682458D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682458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Nazwa programu – PROGRAM NAUCZANIA ZAWODU KIEROWCA MECHANIK na podbudowie szkoły podstawowej</w:t>
      </w:r>
    </w:p>
    <w:p w:rsidR="00263038" w:rsidRDefault="00263038" w:rsidP="682458D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263038" w:rsidRDefault="3008D149" w:rsidP="682458D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682458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Podręcznik – Podstawy transportu Agnieszka Krupa WSiP 2017</w:t>
      </w:r>
    </w:p>
    <w:p w:rsidR="00263038" w:rsidRDefault="00263038" w:rsidP="682458D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263038" w:rsidRDefault="3008D149" w:rsidP="682458D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682458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Nauczyciel: mgr Marta Dudkiewicz-Lubaszka</w:t>
      </w:r>
    </w:p>
    <w:p w:rsidR="00263038" w:rsidRDefault="00263038" w:rsidP="682458D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1395"/>
        <w:gridCol w:w="2610"/>
        <w:gridCol w:w="2640"/>
        <w:gridCol w:w="2610"/>
        <w:gridCol w:w="2610"/>
        <w:gridCol w:w="2100"/>
      </w:tblGrid>
      <w:tr w:rsidR="682458DC" w:rsidTr="682458DC">
        <w:trPr>
          <w:trHeight w:val="450"/>
        </w:trPr>
        <w:tc>
          <w:tcPr>
            <w:tcW w:w="13965" w:type="dxa"/>
            <w:gridSpan w:val="6"/>
          </w:tcPr>
          <w:p w:rsidR="682458DC" w:rsidRDefault="682458DC" w:rsidP="682458D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682458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Wymagania na poszczególne oceny</w:t>
            </w:r>
          </w:p>
        </w:tc>
      </w:tr>
      <w:tr w:rsidR="682458DC" w:rsidTr="682458DC">
        <w:trPr>
          <w:trHeight w:val="570"/>
        </w:trPr>
        <w:tc>
          <w:tcPr>
            <w:tcW w:w="1395" w:type="dxa"/>
          </w:tcPr>
          <w:p w:rsidR="682458DC" w:rsidRDefault="682458DC" w:rsidP="682458D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82458DC">
              <w:rPr>
                <w:rFonts w:ascii="Times New Roman" w:eastAsia="Times New Roman" w:hAnsi="Times New Roman" w:cs="Times New Roman"/>
                <w:sz w:val="24"/>
                <w:szCs w:val="24"/>
              </w:rPr>
              <w:t>Oceny/</w:t>
            </w:r>
          </w:p>
          <w:p w:rsidR="682458DC" w:rsidRDefault="682458DC" w:rsidP="682458D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82458DC">
              <w:rPr>
                <w:rFonts w:ascii="Times New Roman" w:eastAsia="Times New Roman" w:hAnsi="Times New Roman" w:cs="Times New Roman"/>
                <w:sz w:val="24"/>
                <w:szCs w:val="24"/>
              </w:rPr>
              <w:t>umiejętności</w:t>
            </w:r>
          </w:p>
        </w:tc>
        <w:tc>
          <w:tcPr>
            <w:tcW w:w="2610" w:type="dxa"/>
          </w:tcPr>
          <w:p w:rsidR="682458DC" w:rsidRDefault="682458DC" w:rsidP="682458D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8245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Ocena </w:t>
            </w:r>
          </w:p>
          <w:p w:rsidR="682458DC" w:rsidRDefault="682458DC" w:rsidP="682458D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82458DC">
              <w:rPr>
                <w:rFonts w:ascii="Times New Roman" w:eastAsia="Times New Roman" w:hAnsi="Times New Roman" w:cs="Times New Roman"/>
                <w:sz w:val="24"/>
                <w:szCs w:val="24"/>
              </w:rPr>
              <w:t>dopuszczająca (2)</w:t>
            </w:r>
          </w:p>
        </w:tc>
        <w:tc>
          <w:tcPr>
            <w:tcW w:w="2640" w:type="dxa"/>
          </w:tcPr>
          <w:p w:rsidR="682458DC" w:rsidRDefault="682458DC" w:rsidP="682458D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8245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Ocena </w:t>
            </w:r>
          </w:p>
          <w:p w:rsidR="682458DC" w:rsidRDefault="682458DC" w:rsidP="682458D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82458DC">
              <w:rPr>
                <w:rFonts w:ascii="Times New Roman" w:eastAsia="Times New Roman" w:hAnsi="Times New Roman" w:cs="Times New Roman"/>
                <w:sz w:val="24"/>
                <w:szCs w:val="24"/>
              </w:rPr>
              <w:t>dostateczna (3)</w:t>
            </w:r>
          </w:p>
        </w:tc>
        <w:tc>
          <w:tcPr>
            <w:tcW w:w="2610" w:type="dxa"/>
          </w:tcPr>
          <w:p w:rsidR="682458DC" w:rsidRDefault="682458DC" w:rsidP="682458D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8245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Ocena </w:t>
            </w:r>
          </w:p>
          <w:p w:rsidR="682458DC" w:rsidRDefault="682458DC" w:rsidP="682458D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82458DC">
              <w:rPr>
                <w:rFonts w:ascii="Times New Roman" w:eastAsia="Times New Roman" w:hAnsi="Times New Roman" w:cs="Times New Roman"/>
                <w:sz w:val="24"/>
                <w:szCs w:val="24"/>
              </w:rPr>
              <w:t>dobra (4)</w:t>
            </w:r>
          </w:p>
        </w:tc>
        <w:tc>
          <w:tcPr>
            <w:tcW w:w="2610" w:type="dxa"/>
          </w:tcPr>
          <w:p w:rsidR="682458DC" w:rsidRDefault="682458DC" w:rsidP="682458D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8245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Ocena </w:t>
            </w:r>
          </w:p>
          <w:p w:rsidR="682458DC" w:rsidRDefault="682458DC" w:rsidP="682458D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82458DC">
              <w:rPr>
                <w:rFonts w:ascii="Times New Roman" w:eastAsia="Times New Roman" w:hAnsi="Times New Roman" w:cs="Times New Roman"/>
                <w:sz w:val="24"/>
                <w:szCs w:val="24"/>
              </w:rPr>
              <w:t>bardzo dobra (5)</w:t>
            </w:r>
          </w:p>
        </w:tc>
        <w:tc>
          <w:tcPr>
            <w:tcW w:w="2100" w:type="dxa"/>
          </w:tcPr>
          <w:p w:rsidR="682458DC" w:rsidRDefault="682458DC" w:rsidP="682458D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8245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Ocena </w:t>
            </w:r>
          </w:p>
          <w:p w:rsidR="682458DC" w:rsidRDefault="682458DC" w:rsidP="682458D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82458DC">
              <w:rPr>
                <w:rFonts w:ascii="Times New Roman" w:eastAsia="Times New Roman" w:hAnsi="Times New Roman" w:cs="Times New Roman"/>
                <w:sz w:val="24"/>
                <w:szCs w:val="24"/>
              </w:rPr>
              <w:t>celująca (6)</w:t>
            </w:r>
          </w:p>
        </w:tc>
      </w:tr>
      <w:tr w:rsidR="682458DC" w:rsidTr="682458DC">
        <w:trPr>
          <w:trHeight w:val="2475"/>
        </w:trPr>
        <w:tc>
          <w:tcPr>
            <w:tcW w:w="1395" w:type="dxa"/>
          </w:tcPr>
          <w:p w:rsidR="682458DC" w:rsidRDefault="682458DC" w:rsidP="682458DC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682458DC">
              <w:rPr>
                <w:rFonts w:ascii="Times New Roman" w:eastAsia="Times New Roman" w:hAnsi="Times New Roman" w:cs="Times New Roman"/>
                <w:sz w:val="20"/>
                <w:szCs w:val="20"/>
              </w:rPr>
              <w:t>Uczeń zna/potrafi:</w:t>
            </w:r>
          </w:p>
        </w:tc>
        <w:tc>
          <w:tcPr>
            <w:tcW w:w="2610" w:type="dxa"/>
          </w:tcPr>
          <w:p w:rsidR="36603489" w:rsidRDefault="36603489" w:rsidP="682458DC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682458DC">
              <w:rPr>
                <w:rFonts w:ascii="Times New Roman" w:eastAsia="Times New Roman" w:hAnsi="Times New Roman" w:cs="Times New Roman"/>
                <w:sz w:val="20"/>
                <w:szCs w:val="20"/>
              </w:rPr>
              <w:t>wymienić środki manipulacji i transportu wewnętrznego</w:t>
            </w:r>
          </w:p>
          <w:p w:rsidR="36603489" w:rsidRDefault="36603489" w:rsidP="682458DC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682458DC">
              <w:rPr>
                <w:rFonts w:ascii="Times New Roman" w:eastAsia="Times New Roman" w:hAnsi="Times New Roman" w:cs="Times New Roman"/>
                <w:sz w:val="20"/>
                <w:szCs w:val="20"/>
              </w:rPr>
              <w:t>opisać elementy transportu wewnętrznego</w:t>
            </w:r>
          </w:p>
          <w:p w:rsidR="36603489" w:rsidRDefault="36603489" w:rsidP="682458DC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682458DC">
              <w:rPr>
                <w:rFonts w:ascii="Times New Roman" w:eastAsia="Times New Roman" w:hAnsi="Times New Roman" w:cs="Times New Roman"/>
                <w:sz w:val="20"/>
                <w:szCs w:val="20"/>
              </w:rPr>
              <w:t>charakteryzować podstawowe pojęcia i przepisy prawa transportowego</w:t>
            </w:r>
          </w:p>
          <w:p w:rsidR="36603489" w:rsidRDefault="36603489" w:rsidP="682458DC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682458DC">
              <w:rPr>
                <w:rFonts w:ascii="Times New Roman" w:eastAsia="Times New Roman" w:hAnsi="Times New Roman" w:cs="Times New Roman"/>
                <w:sz w:val="20"/>
                <w:szCs w:val="20"/>
              </w:rPr>
              <w:t>przedstawić dokumenty występujące w transporcie, zezwoleni</w:t>
            </w:r>
            <w:r w:rsidR="62EBC78E" w:rsidRPr="682458DC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682458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przewóz, instrukcję bezpieczeństwa</w:t>
            </w:r>
          </w:p>
          <w:p w:rsidR="2DC091EE" w:rsidRDefault="2DC091EE" w:rsidP="682458DC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682458D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charakteryzować rodzaje ubezpieczeń w transporcie drogowym</w:t>
            </w:r>
          </w:p>
          <w:p w:rsidR="74242BAA" w:rsidRDefault="74242BAA" w:rsidP="682458DC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682458DC">
              <w:rPr>
                <w:rFonts w:ascii="Times New Roman" w:eastAsia="Times New Roman" w:hAnsi="Times New Roman" w:cs="Times New Roman"/>
                <w:sz w:val="20"/>
                <w:szCs w:val="20"/>
              </w:rPr>
              <w:t>określić kulturę w środowisku pracy</w:t>
            </w:r>
          </w:p>
        </w:tc>
        <w:tc>
          <w:tcPr>
            <w:tcW w:w="2640" w:type="dxa"/>
          </w:tcPr>
          <w:p w:rsidR="36603489" w:rsidRDefault="36603489" w:rsidP="682458DC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682458D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wyodrębnić główne przepisy prawa dotyczące gałęzi transportowych, przydatność licencji na wykonywani</w:t>
            </w:r>
            <w:r w:rsidR="13D24DEF" w:rsidRPr="682458DC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 w:rsidRPr="682458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transportu, odbiór jakościowy towarów</w:t>
            </w:r>
          </w:p>
          <w:p w:rsidR="36603489" w:rsidRDefault="36603489" w:rsidP="682458DC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682458DC">
              <w:rPr>
                <w:rFonts w:ascii="Times New Roman" w:eastAsia="Times New Roman" w:hAnsi="Times New Roman" w:cs="Times New Roman"/>
                <w:sz w:val="20"/>
                <w:szCs w:val="20"/>
              </w:rPr>
              <w:t>opisywać oznakowanie ładunków i środków transportu</w:t>
            </w:r>
          </w:p>
          <w:p w:rsidR="15AB9E66" w:rsidRDefault="15AB9E66" w:rsidP="682458DC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682458DC">
              <w:rPr>
                <w:rFonts w:ascii="Times New Roman" w:eastAsia="Times New Roman" w:hAnsi="Times New Roman" w:cs="Times New Roman"/>
                <w:sz w:val="20"/>
                <w:szCs w:val="20"/>
              </w:rPr>
              <w:t>wymienić rodzaje środków transportu drogowego</w:t>
            </w:r>
          </w:p>
          <w:p w:rsidR="00CA09E1" w:rsidRDefault="00CA09E1" w:rsidP="682458DC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682458DC">
              <w:rPr>
                <w:rFonts w:ascii="Times New Roman" w:eastAsia="Times New Roman" w:hAnsi="Times New Roman" w:cs="Times New Roman"/>
                <w:sz w:val="20"/>
                <w:szCs w:val="20"/>
              </w:rPr>
              <w:t>wskazać ryzyko ubezpieczeniowe i jego rodzaje</w:t>
            </w:r>
          </w:p>
          <w:p w:rsidR="2446E25D" w:rsidRDefault="2446E25D" w:rsidP="682458DC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682458D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stosować formy grzecznościowe w zależności od typu kontaktów w środowisku pracy</w:t>
            </w:r>
          </w:p>
        </w:tc>
        <w:tc>
          <w:tcPr>
            <w:tcW w:w="2610" w:type="dxa"/>
          </w:tcPr>
          <w:p w:rsidR="36603489" w:rsidRDefault="36603489" w:rsidP="682458DC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682458D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charakteryzować podstawy prawne, zasady podejmowania i wykonywania transportu drogowego, konsekwencje za naruszenie prawa</w:t>
            </w:r>
          </w:p>
          <w:p w:rsidR="3F75F7CE" w:rsidRDefault="3F75F7CE" w:rsidP="682458DC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682458DC">
              <w:rPr>
                <w:rFonts w:ascii="Times New Roman" w:eastAsia="Times New Roman" w:hAnsi="Times New Roman" w:cs="Times New Roman"/>
                <w:sz w:val="20"/>
                <w:szCs w:val="20"/>
              </w:rPr>
              <w:t>przedstawić przepisy i zasady dotyczące procedur celnych</w:t>
            </w:r>
          </w:p>
          <w:p w:rsidR="1C1234CA" w:rsidRDefault="1C1234CA" w:rsidP="682458DC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682458DC">
              <w:rPr>
                <w:rFonts w:ascii="Times New Roman" w:eastAsia="Times New Roman" w:hAnsi="Times New Roman" w:cs="Times New Roman"/>
                <w:sz w:val="20"/>
                <w:szCs w:val="20"/>
              </w:rPr>
              <w:t>opisać kryteria doboru środków transportu do rodzaju przewozu</w:t>
            </w:r>
          </w:p>
          <w:p w:rsidR="1C1234CA" w:rsidRDefault="1C1234CA" w:rsidP="682458DC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682458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wyjaśnić </w:t>
            </w:r>
            <w:r w:rsidRPr="682458D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wymagania warunków przewozowych</w:t>
            </w:r>
          </w:p>
          <w:p w:rsidR="7F150829" w:rsidRDefault="7F150829" w:rsidP="682458DC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682458DC">
              <w:rPr>
                <w:rFonts w:ascii="Times New Roman" w:eastAsia="Times New Roman" w:hAnsi="Times New Roman" w:cs="Times New Roman"/>
                <w:sz w:val="20"/>
                <w:szCs w:val="20"/>
              </w:rPr>
              <w:t>wymienić zasady ubezpieczenia ładunku</w:t>
            </w:r>
          </w:p>
          <w:p w:rsidR="77505A4F" w:rsidRDefault="77505A4F" w:rsidP="682458DC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682458DC">
              <w:rPr>
                <w:rFonts w:ascii="Times New Roman" w:eastAsia="Times New Roman" w:hAnsi="Times New Roman" w:cs="Times New Roman"/>
                <w:sz w:val="20"/>
                <w:szCs w:val="20"/>
              </w:rPr>
              <w:t>wyjaśnić stosowane w przedsiębiorstwie transportowym zasady bezpośredniej obsługi klientów</w:t>
            </w:r>
          </w:p>
        </w:tc>
        <w:tc>
          <w:tcPr>
            <w:tcW w:w="2610" w:type="dxa"/>
          </w:tcPr>
          <w:p w:rsidR="3F75F7CE" w:rsidRDefault="3F75F7CE" w:rsidP="682458DC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682458D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określić warunki przyznawania zezwolenia na wykonywanie przewozów regularnych, regularnych specjalnych oraz warunk</w:t>
            </w:r>
            <w:r w:rsidR="2535495E" w:rsidRPr="682458DC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682458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wykonywania niezarobkowego międzynarodowego transportu drogowego i przewozu kabotażowego</w:t>
            </w:r>
          </w:p>
          <w:p w:rsidR="783878BD" w:rsidRDefault="783878BD" w:rsidP="682458DC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682458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samodzielnie dobrać środki transportu </w:t>
            </w:r>
            <w:r w:rsidRPr="682458D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drogowego do realizacji określonych zadań</w:t>
            </w:r>
          </w:p>
          <w:p w:rsidR="0628952E" w:rsidRDefault="0628952E" w:rsidP="682458DC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682458DC">
              <w:rPr>
                <w:rFonts w:ascii="Times New Roman" w:eastAsia="Times New Roman" w:hAnsi="Times New Roman" w:cs="Times New Roman"/>
                <w:sz w:val="20"/>
                <w:szCs w:val="20"/>
              </w:rPr>
              <w:t>interpretować rolę ubezpieczeń w transporcie drogowym</w:t>
            </w:r>
          </w:p>
          <w:p w:rsidR="521E801C" w:rsidRDefault="521E801C" w:rsidP="682458DC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682458DC">
              <w:rPr>
                <w:rFonts w:ascii="Times New Roman" w:eastAsia="Times New Roman" w:hAnsi="Times New Roman" w:cs="Times New Roman"/>
                <w:sz w:val="20"/>
                <w:szCs w:val="20"/>
              </w:rPr>
              <w:t>dobrać ubezpieczenie do rodzaju ładunku</w:t>
            </w:r>
          </w:p>
          <w:p w:rsidR="513D6A6A" w:rsidRDefault="513D6A6A" w:rsidP="682458DC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682458DC">
              <w:rPr>
                <w:rFonts w:ascii="Times New Roman" w:eastAsia="Times New Roman" w:hAnsi="Times New Roman" w:cs="Times New Roman"/>
                <w:sz w:val="20"/>
                <w:szCs w:val="20"/>
              </w:rPr>
              <w:t>analizować przestrzeganie ustalonych w przedsiębiorstwie transportowym standardów w kontaktach z klientami</w:t>
            </w:r>
          </w:p>
        </w:tc>
        <w:tc>
          <w:tcPr>
            <w:tcW w:w="2100" w:type="dxa"/>
          </w:tcPr>
          <w:p w:rsidR="682458DC" w:rsidRDefault="682458DC" w:rsidP="682458DC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682458D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biegle posługiwać się zdobytymi wiadomościami w rozwiązywaniu problemów teoretyczny i praktycznych</w:t>
            </w:r>
          </w:p>
          <w:p w:rsidR="682458DC" w:rsidRDefault="682458DC" w:rsidP="682458DC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682458DC">
              <w:rPr>
                <w:rFonts w:ascii="Times New Roman" w:eastAsia="Times New Roman" w:hAnsi="Times New Roman" w:cs="Times New Roman"/>
                <w:sz w:val="20"/>
                <w:szCs w:val="20"/>
              </w:rPr>
              <w:t>rozwiązywać nietypowe problemy, samodzielnie formułować wnioski, używać fachowej terminologii</w:t>
            </w:r>
          </w:p>
          <w:p w:rsidR="682458DC" w:rsidRDefault="682458DC" w:rsidP="682458DC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682458D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wykorzystywać różne źródła informacji w celu doskonalenia wiedzy zawodowej</w:t>
            </w:r>
          </w:p>
        </w:tc>
      </w:tr>
      <w:tr w:rsidR="682458DC" w:rsidTr="682458DC">
        <w:trPr>
          <w:trHeight w:val="405"/>
        </w:trPr>
        <w:tc>
          <w:tcPr>
            <w:tcW w:w="13965" w:type="dxa"/>
            <w:gridSpan w:val="6"/>
          </w:tcPr>
          <w:p w:rsidR="682458DC" w:rsidRDefault="682458DC" w:rsidP="682458DC">
            <w:pPr>
              <w:spacing w:line="259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682458DC">
              <w:rPr>
                <w:rFonts w:ascii="Times New Roman" w:eastAsia="Times New Roman" w:hAnsi="Times New Roman" w:cs="Times New Roman"/>
              </w:rPr>
              <w:lastRenderedPageBreak/>
              <w:t>Aby uzyskać ocenę wyższą należy posiadać także wiedzę i umiejętności podane w wymaganiach dla ocen niższych.</w:t>
            </w:r>
          </w:p>
        </w:tc>
      </w:tr>
      <w:tr w:rsidR="682458DC" w:rsidTr="682458DC">
        <w:trPr>
          <w:trHeight w:val="405"/>
        </w:trPr>
        <w:tc>
          <w:tcPr>
            <w:tcW w:w="13965" w:type="dxa"/>
            <w:gridSpan w:val="6"/>
          </w:tcPr>
          <w:p w:rsidR="682458DC" w:rsidRDefault="682458DC" w:rsidP="682458DC">
            <w:pPr>
              <w:spacing w:line="259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682458DC">
              <w:rPr>
                <w:rFonts w:ascii="Times New Roman" w:eastAsia="Times New Roman" w:hAnsi="Times New Roman" w:cs="Times New Roman"/>
                <w:b/>
                <w:bCs/>
              </w:rPr>
              <w:t>Kryteria oceniania są zgodne ze statutem szkoły. Ocena końcowa jest oceną wystawianą przez nauczyciela.</w:t>
            </w:r>
          </w:p>
        </w:tc>
      </w:tr>
    </w:tbl>
    <w:p w:rsidR="00263038" w:rsidRDefault="00263038" w:rsidP="682458DC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sectPr w:rsidR="00263038" w:rsidSect="0026303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5319"/>
    <w:multiLevelType w:val="hybridMultilevel"/>
    <w:tmpl w:val="9D402AAE"/>
    <w:lvl w:ilvl="0" w:tplc="C05631B0">
      <w:start w:val="1"/>
      <w:numFmt w:val="bullet"/>
      <w:lvlText w:val=""/>
      <w:lvlJc w:val="left"/>
      <w:pPr>
        <w:ind w:left="567" w:hanging="454"/>
      </w:pPr>
      <w:rPr>
        <w:rFonts w:ascii="Wingdings" w:hAnsi="Wingdings" w:hint="default"/>
      </w:rPr>
    </w:lvl>
    <w:lvl w:ilvl="1" w:tplc="8CDEA2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8981F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481B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4EEB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B012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048C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C284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3098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0BA181"/>
    <w:multiLevelType w:val="hybridMultilevel"/>
    <w:tmpl w:val="C19E4F62"/>
    <w:lvl w:ilvl="0" w:tplc="B770CA1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68645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E684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0A96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7CDE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66ED1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0486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2DC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B256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6127FBD1"/>
    <w:rsid w:val="00263038"/>
    <w:rsid w:val="009C1A76"/>
    <w:rsid w:val="00CA09E1"/>
    <w:rsid w:val="043F9EA1"/>
    <w:rsid w:val="0628952E"/>
    <w:rsid w:val="08C65E20"/>
    <w:rsid w:val="0BFDFEE2"/>
    <w:rsid w:val="105CEBDE"/>
    <w:rsid w:val="13D24DEF"/>
    <w:rsid w:val="14884F93"/>
    <w:rsid w:val="15AB9E66"/>
    <w:rsid w:val="1867FDC3"/>
    <w:rsid w:val="1C1234CA"/>
    <w:rsid w:val="20265E04"/>
    <w:rsid w:val="2446E25D"/>
    <w:rsid w:val="2535495E"/>
    <w:rsid w:val="25A9CA1B"/>
    <w:rsid w:val="2AF48C84"/>
    <w:rsid w:val="2DC091EE"/>
    <w:rsid w:val="3008D149"/>
    <w:rsid w:val="36603489"/>
    <w:rsid w:val="3B129DD4"/>
    <w:rsid w:val="3F75F7CE"/>
    <w:rsid w:val="4183D796"/>
    <w:rsid w:val="44B9801A"/>
    <w:rsid w:val="498CF13D"/>
    <w:rsid w:val="4E473A03"/>
    <w:rsid w:val="513D6A6A"/>
    <w:rsid w:val="521E801C"/>
    <w:rsid w:val="55AA3E7A"/>
    <w:rsid w:val="572CE67E"/>
    <w:rsid w:val="58647170"/>
    <w:rsid w:val="5A648740"/>
    <w:rsid w:val="5CC18D6C"/>
    <w:rsid w:val="5EA99412"/>
    <w:rsid w:val="6127FBD1"/>
    <w:rsid w:val="62EBC78E"/>
    <w:rsid w:val="63635C18"/>
    <w:rsid w:val="65A739E7"/>
    <w:rsid w:val="6605C1D5"/>
    <w:rsid w:val="682458DC"/>
    <w:rsid w:val="6C167B6B"/>
    <w:rsid w:val="6CDF9EBC"/>
    <w:rsid w:val="70F1DA14"/>
    <w:rsid w:val="71665E3B"/>
    <w:rsid w:val="7285BCEF"/>
    <w:rsid w:val="728DAA75"/>
    <w:rsid w:val="74218D50"/>
    <w:rsid w:val="74242BAA"/>
    <w:rsid w:val="77505A4F"/>
    <w:rsid w:val="783878BD"/>
    <w:rsid w:val="7DC99E86"/>
    <w:rsid w:val="7F150829"/>
    <w:rsid w:val="7FAD01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30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630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Dudkiewicz-Lubaszka</dc:creator>
  <cp:lastModifiedBy>admin</cp:lastModifiedBy>
  <cp:revision>2</cp:revision>
  <dcterms:created xsi:type="dcterms:W3CDTF">2022-11-05T18:24:00Z</dcterms:created>
  <dcterms:modified xsi:type="dcterms:W3CDTF">2022-11-05T18:24:00Z</dcterms:modified>
</cp:coreProperties>
</file>