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F34" w:rsidRDefault="4CD3BCC5" w:rsidP="001C91E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C91E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Wymagania edukacyjne dla klas kształcących się w zawodzie MAGAZYNIER LOGISTYK</w:t>
      </w:r>
    </w:p>
    <w:p w:rsidR="00E31F34" w:rsidRDefault="00E31F34" w:rsidP="001C91E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E31F34" w:rsidRDefault="4CD3BCC5" w:rsidP="001C91E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C91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Wymagania edukacyjne dla uczniów klas II Szkoły Branżowej I Stopnia – </w:t>
      </w:r>
      <w:r w:rsidRPr="001C91E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Magazyny dystrybucyjne</w:t>
      </w:r>
    </w:p>
    <w:p w:rsidR="00E31F34" w:rsidRDefault="00E31F34" w:rsidP="001C91E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E31F34" w:rsidRDefault="4CD3BCC5" w:rsidP="001C91E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C91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Nr programu nauczania</w:t>
      </w:r>
      <w:r w:rsidRPr="001C91E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ZSZ/P/ML/2021</w:t>
      </w:r>
    </w:p>
    <w:p w:rsidR="00E31F34" w:rsidRDefault="00E31F34" w:rsidP="001C91E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E31F34" w:rsidRDefault="4CD3BCC5" w:rsidP="001C91E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C91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Nazwa programu – PROGRAM NAUCZANIA ZAWODU MAGAZYNIER LOGISTYK na podbudowie szkoły podstawowej</w:t>
      </w:r>
    </w:p>
    <w:p w:rsidR="00E31F34" w:rsidRDefault="00E31F34" w:rsidP="001C91E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E31F34" w:rsidRDefault="4CD3BCC5" w:rsidP="001C91E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C91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Podręcznik – Obsługa magazynów SPL.01 cz.1 i cz.2 A.Rożej, J.Stolarski, J. Śliżewska, D. Zadrożna WSiP 2019</w:t>
      </w:r>
    </w:p>
    <w:p w:rsidR="00E31F34" w:rsidRDefault="00E31F34" w:rsidP="001C91E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E31F34" w:rsidRDefault="4CD3BCC5" w:rsidP="001C91E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C91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Nauczyciel: mgr Marta Dudkiewicz-Lubaszka</w:t>
      </w:r>
    </w:p>
    <w:p w:rsidR="00E31F34" w:rsidRDefault="00E31F34" w:rsidP="001C91E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ela-Siatka"/>
        <w:tblW w:w="0" w:type="auto"/>
        <w:tblLayout w:type="fixed"/>
        <w:tblLook w:val="04A0"/>
      </w:tblPr>
      <w:tblGrid>
        <w:gridCol w:w="1395"/>
        <w:gridCol w:w="2610"/>
        <w:gridCol w:w="2865"/>
        <w:gridCol w:w="2385"/>
        <w:gridCol w:w="2550"/>
        <w:gridCol w:w="2055"/>
      </w:tblGrid>
      <w:tr w:rsidR="001C91EC" w:rsidTr="001C91EC">
        <w:trPr>
          <w:trHeight w:val="450"/>
        </w:trPr>
        <w:tc>
          <w:tcPr>
            <w:tcW w:w="13860" w:type="dxa"/>
            <w:gridSpan w:val="6"/>
          </w:tcPr>
          <w:p w:rsidR="001C91EC" w:rsidRDefault="001C91EC" w:rsidP="001C91EC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91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Wymagania na poszczególne oceny</w:t>
            </w:r>
          </w:p>
        </w:tc>
      </w:tr>
      <w:tr w:rsidR="001C91EC" w:rsidTr="001C91EC">
        <w:trPr>
          <w:trHeight w:val="570"/>
        </w:trPr>
        <w:tc>
          <w:tcPr>
            <w:tcW w:w="1395" w:type="dxa"/>
          </w:tcPr>
          <w:p w:rsidR="001C91EC" w:rsidRDefault="001C91EC" w:rsidP="001C91EC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91EC">
              <w:rPr>
                <w:rFonts w:ascii="Times New Roman" w:eastAsia="Times New Roman" w:hAnsi="Times New Roman" w:cs="Times New Roman"/>
                <w:sz w:val="24"/>
                <w:szCs w:val="24"/>
              </w:rPr>
              <w:t>Oceny/</w:t>
            </w:r>
          </w:p>
          <w:p w:rsidR="001C91EC" w:rsidRDefault="001C91EC" w:rsidP="001C91EC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91EC">
              <w:rPr>
                <w:rFonts w:ascii="Times New Roman" w:eastAsia="Times New Roman" w:hAnsi="Times New Roman" w:cs="Times New Roman"/>
                <w:sz w:val="24"/>
                <w:szCs w:val="24"/>
              </w:rPr>
              <w:t>umiejętności</w:t>
            </w:r>
          </w:p>
        </w:tc>
        <w:tc>
          <w:tcPr>
            <w:tcW w:w="2610" w:type="dxa"/>
          </w:tcPr>
          <w:p w:rsidR="001C91EC" w:rsidRDefault="001C91EC" w:rsidP="001C91EC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91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Ocena </w:t>
            </w:r>
          </w:p>
          <w:p w:rsidR="001C91EC" w:rsidRDefault="001C91EC" w:rsidP="001C91EC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91EC">
              <w:rPr>
                <w:rFonts w:ascii="Times New Roman" w:eastAsia="Times New Roman" w:hAnsi="Times New Roman" w:cs="Times New Roman"/>
                <w:sz w:val="24"/>
                <w:szCs w:val="24"/>
              </w:rPr>
              <w:t>dopuszczająca (2)</w:t>
            </w:r>
          </w:p>
        </w:tc>
        <w:tc>
          <w:tcPr>
            <w:tcW w:w="2865" w:type="dxa"/>
          </w:tcPr>
          <w:p w:rsidR="001C91EC" w:rsidRDefault="001C91EC" w:rsidP="001C91EC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91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Ocena </w:t>
            </w:r>
          </w:p>
          <w:p w:rsidR="001C91EC" w:rsidRDefault="001C91EC" w:rsidP="001C91EC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91EC">
              <w:rPr>
                <w:rFonts w:ascii="Times New Roman" w:eastAsia="Times New Roman" w:hAnsi="Times New Roman" w:cs="Times New Roman"/>
                <w:sz w:val="24"/>
                <w:szCs w:val="24"/>
              </w:rPr>
              <w:t>dostateczna (3)</w:t>
            </w:r>
          </w:p>
        </w:tc>
        <w:tc>
          <w:tcPr>
            <w:tcW w:w="2385" w:type="dxa"/>
          </w:tcPr>
          <w:p w:rsidR="001C91EC" w:rsidRDefault="001C91EC" w:rsidP="001C91EC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91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Ocena </w:t>
            </w:r>
          </w:p>
          <w:p w:rsidR="001C91EC" w:rsidRDefault="001C91EC" w:rsidP="001C91EC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91EC">
              <w:rPr>
                <w:rFonts w:ascii="Times New Roman" w:eastAsia="Times New Roman" w:hAnsi="Times New Roman" w:cs="Times New Roman"/>
                <w:sz w:val="24"/>
                <w:szCs w:val="24"/>
              </w:rPr>
              <w:t>dobra (4)</w:t>
            </w:r>
          </w:p>
        </w:tc>
        <w:tc>
          <w:tcPr>
            <w:tcW w:w="2550" w:type="dxa"/>
          </w:tcPr>
          <w:p w:rsidR="001C91EC" w:rsidRDefault="001C91EC" w:rsidP="001C91EC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91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Ocena </w:t>
            </w:r>
          </w:p>
          <w:p w:rsidR="001C91EC" w:rsidRDefault="001C91EC" w:rsidP="001C91EC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91EC">
              <w:rPr>
                <w:rFonts w:ascii="Times New Roman" w:eastAsia="Times New Roman" w:hAnsi="Times New Roman" w:cs="Times New Roman"/>
                <w:sz w:val="24"/>
                <w:szCs w:val="24"/>
              </w:rPr>
              <w:t>bardzo dobra (5)</w:t>
            </w:r>
          </w:p>
        </w:tc>
        <w:tc>
          <w:tcPr>
            <w:tcW w:w="2055" w:type="dxa"/>
          </w:tcPr>
          <w:p w:rsidR="001C91EC" w:rsidRDefault="001C91EC" w:rsidP="001C91EC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91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Ocena </w:t>
            </w:r>
          </w:p>
          <w:p w:rsidR="001C91EC" w:rsidRDefault="001C91EC" w:rsidP="001C91EC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91EC">
              <w:rPr>
                <w:rFonts w:ascii="Times New Roman" w:eastAsia="Times New Roman" w:hAnsi="Times New Roman" w:cs="Times New Roman"/>
                <w:sz w:val="24"/>
                <w:szCs w:val="24"/>
              </w:rPr>
              <w:t>celująca (6)</w:t>
            </w:r>
          </w:p>
        </w:tc>
      </w:tr>
      <w:tr w:rsidR="001C91EC" w:rsidTr="001C91EC">
        <w:trPr>
          <w:trHeight w:val="2475"/>
        </w:trPr>
        <w:tc>
          <w:tcPr>
            <w:tcW w:w="1395" w:type="dxa"/>
          </w:tcPr>
          <w:p w:rsidR="001C91EC" w:rsidRDefault="001C91EC" w:rsidP="001C91EC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91EC">
              <w:rPr>
                <w:rFonts w:ascii="Times New Roman" w:eastAsia="Times New Roman" w:hAnsi="Times New Roman" w:cs="Times New Roman"/>
                <w:sz w:val="20"/>
                <w:szCs w:val="20"/>
              </w:rPr>
              <w:t>Uczeń zna/potrafi:</w:t>
            </w:r>
          </w:p>
        </w:tc>
        <w:tc>
          <w:tcPr>
            <w:tcW w:w="2610" w:type="dxa"/>
          </w:tcPr>
          <w:p w:rsidR="08BC3AFC" w:rsidRDefault="08BC3AFC" w:rsidP="001C91EC">
            <w:pPr>
              <w:pStyle w:val="Akapitzlist"/>
              <w:numPr>
                <w:ilvl w:val="0"/>
                <w:numId w:val="2"/>
              </w:numPr>
              <w:spacing w:line="259" w:lineRule="auto"/>
              <w:ind w:left="567" w:hanging="4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91EC">
              <w:rPr>
                <w:rFonts w:ascii="Times New Roman" w:eastAsia="Times New Roman" w:hAnsi="Times New Roman" w:cs="Times New Roman"/>
                <w:sz w:val="20"/>
                <w:szCs w:val="20"/>
              </w:rPr>
              <w:t>określać rol</w:t>
            </w:r>
            <w:r w:rsidR="3B9731AC" w:rsidRPr="001C91EC"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 w:rsidRPr="001C91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 rodzaje  dystrybucji</w:t>
            </w:r>
          </w:p>
          <w:p w:rsidR="5BC5B2EE" w:rsidRDefault="5BC5B2EE" w:rsidP="001C91EC">
            <w:pPr>
              <w:pStyle w:val="Akapitzlist"/>
              <w:numPr>
                <w:ilvl w:val="0"/>
                <w:numId w:val="2"/>
              </w:numPr>
              <w:spacing w:line="259" w:lineRule="auto"/>
              <w:ind w:left="567" w:hanging="4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91EC">
              <w:rPr>
                <w:rFonts w:ascii="Times New Roman" w:eastAsia="Times New Roman" w:hAnsi="Times New Roman" w:cs="Times New Roman"/>
                <w:sz w:val="20"/>
                <w:szCs w:val="20"/>
              </w:rPr>
              <w:t>charakteryzować podmioty dystrybucji</w:t>
            </w:r>
          </w:p>
          <w:p w:rsidR="56521756" w:rsidRDefault="56521756" w:rsidP="001C91EC">
            <w:pPr>
              <w:pStyle w:val="Akapitzlist"/>
              <w:numPr>
                <w:ilvl w:val="0"/>
                <w:numId w:val="2"/>
              </w:numPr>
              <w:spacing w:line="259" w:lineRule="auto"/>
              <w:ind w:left="567" w:hanging="4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91EC">
              <w:rPr>
                <w:rFonts w:ascii="Times New Roman" w:eastAsia="Times New Roman" w:hAnsi="Times New Roman" w:cs="Times New Roman"/>
                <w:sz w:val="20"/>
                <w:szCs w:val="20"/>
              </w:rPr>
              <w:t>identyfikować kanały dystrybucji</w:t>
            </w:r>
          </w:p>
          <w:p w:rsidR="4C379B4F" w:rsidRDefault="4C379B4F" w:rsidP="001C91EC">
            <w:pPr>
              <w:pStyle w:val="Akapitzlist"/>
              <w:numPr>
                <w:ilvl w:val="0"/>
                <w:numId w:val="2"/>
              </w:numPr>
              <w:spacing w:line="259" w:lineRule="auto"/>
              <w:ind w:left="567" w:hanging="4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91EC">
              <w:rPr>
                <w:rFonts w:ascii="Times New Roman" w:eastAsia="Times New Roman" w:hAnsi="Times New Roman" w:cs="Times New Roman"/>
                <w:sz w:val="20"/>
                <w:szCs w:val="20"/>
              </w:rPr>
              <w:t>odróżniać znaki informacyjne, niebezpieczeństwa, manipulacyjne i reklamowe</w:t>
            </w:r>
          </w:p>
        </w:tc>
        <w:tc>
          <w:tcPr>
            <w:tcW w:w="2865" w:type="dxa"/>
          </w:tcPr>
          <w:p w:rsidR="56521756" w:rsidRDefault="56521756" w:rsidP="001C91EC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91EC">
              <w:rPr>
                <w:rFonts w:ascii="Times New Roman" w:eastAsia="Times New Roman" w:hAnsi="Times New Roman" w:cs="Times New Roman"/>
                <w:sz w:val="20"/>
                <w:szCs w:val="20"/>
              </w:rPr>
              <w:t>wskazać czynniki decydujące o doborze kanału dystrybucji</w:t>
            </w:r>
          </w:p>
          <w:p w:rsidR="2B05DBC6" w:rsidRDefault="2B05DBC6" w:rsidP="001C91EC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91EC">
              <w:rPr>
                <w:rFonts w:ascii="Times New Roman" w:eastAsia="Times New Roman" w:hAnsi="Times New Roman" w:cs="Times New Roman"/>
                <w:sz w:val="20"/>
                <w:szCs w:val="20"/>
              </w:rPr>
              <w:t>charakteryzować strategie logistycz</w:t>
            </w:r>
            <w:r w:rsidR="3CB438EA" w:rsidRPr="001C91EC"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 w:rsidR="10FAA7DA" w:rsidRPr="001C91EC"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</w:p>
          <w:p w:rsidR="10FAA7DA" w:rsidRDefault="10FAA7DA" w:rsidP="001C91EC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91EC">
              <w:rPr>
                <w:rFonts w:ascii="Times New Roman" w:eastAsia="Times New Roman" w:hAnsi="Times New Roman" w:cs="Times New Roman"/>
                <w:sz w:val="20"/>
                <w:szCs w:val="20"/>
              </w:rPr>
              <w:t>wymienić etapy procesu magazynowania</w:t>
            </w:r>
          </w:p>
          <w:p w:rsidR="3CB438EA" w:rsidRDefault="3CB438EA" w:rsidP="001C91EC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91EC">
              <w:rPr>
                <w:rFonts w:ascii="Times New Roman" w:eastAsia="Times New Roman" w:hAnsi="Times New Roman" w:cs="Times New Roman"/>
                <w:sz w:val="20"/>
                <w:szCs w:val="20"/>
              </w:rPr>
              <w:t>opisać kody kreskowe i  etykietę logistyczną</w:t>
            </w:r>
          </w:p>
        </w:tc>
        <w:tc>
          <w:tcPr>
            <w:tcW w:w="2385" w:type="dxa"/>
          </w:tcPr>
          <w:p w:rsidR="3CB438EA" w:rsidRDefault="3CB438EA" w:rsidP="001C91EC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91EC">
              <w:rPr>
                <w:rFonts w:ascii="Times New Roman" w:eastAsia="Times New Roman" w:hAnsi="Times New Roman" w:cs="Times New Roman"/>
                <w:sz w:val="20"/>
                <w:szCs w:val="20"/>
              </w:rPr>
              <w:t>charakteryzować badania skuteczności dystrybucji</w:t>
            </w:r>
          </w:p>
          <w:p w:rsidR="704D1A72" w:rsidRDefault="704D1A72" w:rsidP="001C91EC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91EC">
              <w:rPr>
                <w:rFonts w:ascii="Times New Roman" w:eastAsia="Times New Roman" w:hAnsi="Times New Roman" w:cs="Times New Roman"/>
                <w:sz w:val="20"/>
                <w:szCs w:val="20"/>
              </w:rPr>
              <w:t>opisywać systemy zarządzania logistyką</w:t>
            </w:r>
          </w:p>
          <w:p w:rsidR="4CEB7648" w:rsidRDefault="4CEB7648" w:rsidP="001C91EC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91EC">
              <w:rPr>
                <w:rFonts w:ascii="Times New Roman" w:eastAsia="Times New Roman" w:hAnsi="Times New Roman" w:cs="Times New Roman"/>
                <w:sz w:val="20"/>
                <w:szCs w:val="20"/>
              </w:rPr>
              <w:t>identyfikować towary</w:t>
            </w:r>
          </w:p>
        </w:tc>
        <w:tc>
          <w:tcPr>
            <w:tcW w:w="2550" w:type="dxa"/>
          </w:tcPr>
          <w:p w:rsidR="3CB438EA" w:rsidRDefault="3CB438EA" w:rsidP="001C91EC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91EC">
              <w:rPr>
                <w:rFonts w:ascii="Times New Roman" w:eastAsia="Times New Roman" w:hAnsi="Times New Roman" w:cs="Times New Roman"/>
                <w:sz w:val="20"/>
                <w:szCs w:val="20"/>
              </w:rPr>
              <w:t>stworzyć samodzielnie przykładowy łańcuch dostaw</w:t>
            </w:r>
          </w:p>
          <w:p w:rsidR="08642CD5" w:rsidRDefault="08642CD5" w:rsidP="001C91EC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91EC">
              <w:rPr>
                <w:rFonts w:ascii="Times New Roman" w:eastAsia="Times New Roman" w:hAnsi="Times New Roman" w:cs="Times New Roman"/>
                <w:sz w:val="20"/>
                <w:szCs w:val="20"/>
              </w:rPr>
              <w:t>wyjaśnić metody planowania w dystrybucji</w:t>
            </w:r>
          </w:p>
        </w:tc>
        <w:tc>
          <w:tcPr>
            <w:tcW w:w="2055" w:type="dxa"/>
          </w:tcPr>
          <w:p w:rsidR="001C91EC" w:rsidRDefault="001C91EC" w:rsidP="001C91EC">
            <w:pPr>
              <w:pStyle w:val="Akapitzlist"/>
              <w:numPr>
                <w:ilvl w:val="0"/>
                <w:numId w:val="1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91EC">
              <w:rPr>
                <w:rFonts w:ascii="Times New Roman" w:eastAsia="Times New Roman" w:hAnsi="Times New Roman" w:cs="Times New Roman"/>
                <w:sz w:val="20"/>
                <w:szCs w:val="20"/>
              </w:rPr>
              <w:t>biegle posługiwać się zdobytymi wiadomościami w rozwiązywaniu problemów teoretyczny i praktycznych</w:t>
            </w:r>
          </w:p>
          <w:p w:rsidR="001C91EC" w:rsidRDefault="001C91EC" w:rsidP="001C91EC">
            <w:pPr>
              <w:pStyle w:val="Akapitzlist"/>
              <w:numPr>
                <w:ilvl w:val="0"/>
                <w:numId w:val="1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91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rozwiązywać nietypowe problemy logistyczne, samodzielnie formułować wnioski, używać fachowej </w:t>
            </w:r>
            <w:r w:rsidRPr="001C91E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terminologii</w:t>
            </w:r>
          </w:p>
          <w:p w:rsidR="001C91EC" w:rsidRDefault="001C91EC" w:rsidP="001C91EC">
            <w:pPr>
              <w:pStyle w:val="Akapitzlist"/>
              <w:numPr>
                <w:ilvl w:val="0"/>
                <w:numId w:val="1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91EC">
              <w:rPr>
                <w:rFonts w:ascii="Times New Roman" w:eastAsia="Times New Roman" w:hAnsi="Times New Roman" w:cs="Times New Roman"/>
                <w:sz w:val="20"/>
                <w:szCs w:val="20"/>
              </w:rPr>
              <w:t>wykorzystywać różne źródła informacji w celu doskonalenia wiedzy zawodowej</w:t>
            </w:r>
          </w:p>
        </w:tc>
      </w:tr>
      <w:tr w:rsidR="001C91EC" w:rsidTr="001C91EC">
        <w:trPr>
          <w:trHeight w:val="405"/>
        </w:trPr>
        <w:tc>
          <w:tcPr>
            <w:tcW w:w="13860" w:type="dxa"/>
            <w:gridSpan w:val="6"/>
          </w:tcPr>
          <w:p w:rsidR="001C91EC" w:rsidRDefault="001C91EC" w:rsidP="001C91EC">
            <w:pPr>
              <w:spacing w:line="259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1C91EC">
              <w:rPr>
                <w:rFonts w:ascii="Times New Roman" w:eastAsia="Times New Roman" w:hAnsi="Times New Roman" w:cs="Times New Roman"/>
              </w:rPr>
              <w:lastRenderedPageBreak/>
              <w:t>Aby uzyskać ocenę wyższą należy posiadać także wiedzę i umiejętności podane w wymaganiach dla ocen niższych.</w:t>
            </w:r>
          </w:p>
        </w:tc>
      </w:tr>
      <w:tr w:rsidR="001C91EC" w:rsidTr="001C91EC">
        <w:trPr>
          <w:trHeight w:val="405"/>
        </w:trPr>
        <w:tc>
          <w:tcPr>
            <w:tcW w:w="13860" w:type="dxa"/>
            <w:gridSpan w:val="6"/>
          </w:tcPr>
          <w:p w:rsidR="001C91EC" w:rsidRDefault="001C91EC" w:rsidP="001C91EC">
            <w:pPr>
              <w:spacing w:line="259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1C91EC">
              <w:rPr>
                <w:rFonts w:ascii="Times New Roman" w:eastAsia="Times New Roman" w:hAnsi="Times New Roman" w:cs="Times New Roman"/>
                <w:b/>
                <w:bCs/>
              </w:rPr>
              <w:t>Kryteria oceniania są zgodne ze statutem szkoły. Ocena końcowa jest oceną wystawianą przez nauczyciela.</w:t>
            </w:r>
          </w:p>
        </w:tc>
      </w:tr>
    </w:tbl>
    <w:p w:rsidR="00E31F34" w:rsidRDefault="00E31F34" w:rsidP="001C91EC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sectPr w:rsidR="00E31F34" w:rsidSect="00E31F3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E61642"/>
    <w:multiLevelType w:val="hybridMultilevel"/>
    <w:tmpl w:val="44A873D0"/>
    <w:lvl w:ilvl="0" w:tplc="74D448B2">
      <w:start w:val="1"/>
      <w:numFmt w:val="bullet"/>
      <w:lvlText w:val=""/>
      <w:lvlJc w:val="left"/>
      <w:pPr>
        <w:ind w:left="567" w:hanging="454"/>
      </w:pPr>
      <w:rPr>
        <w:rFonts w:ascii="Wingdings" w:hAnsi="Wingdings" w:hint="default"/>
      </w:rPr>
    </w:lvl>
    <w:lvl w:ilvl="1" w:tplc="66C28A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94C7A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44F5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5E32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15CEF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020B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4A3B3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E0675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FB015E"/>
    <w:multiLevelType w:val="hybridMultilevel"/>
    <w:tmpl w:val="AD66B616"/>
    <w:lvl w:ilvl="0" w:tplc="FA4E43D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D81435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DBE1F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1806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9E7F7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11EA3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0C3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169A9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45034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5BA7BE75"/>
    <w:rsid w:val="001C91EC"/>
    <w:rsid w:val="004908EB"/>
    <w:rsid w:val="00E31F34"/>
    <w:rsid w:val="08642CD5"/>
    <w:rsid w:val="08BC3AFC"/>
    <w:rsid w:val="10FAA7DA"/>
    <w:rsid w:val="131C76DF"/>
    <w:rsid w:val="143D692A"/>
    <w:rsid w:val="14B84740"/>
    <w:rsid w:val="166A7D77"/>
    <w:rsid w:val="1B7D066C"/>
    <w:rsid w:val="254E4053"/>
    <w:rsid w:val="2A8E2C6C"/>
    <w:rsid w:val="2A92DC99"/>
    <w:rsid w:val="2B05DBC6"/>
    <w:rsid w:val="36BC2992"/>
    <w:rsid w:val="37583744"/>
    <w:rsid w:val="38F407A5"/>
    <w:rsid w:val="3B9731AC"/>
    <w:rsid w:val="3C2BA867"/>
    <w:rsid w:val="3CB438EA"/>
    <w:rsid w:val="41EE2C50"/>
    <w:rsid w:val="429AE9EB"/>
    <w:rsid w:val="4525CD12"/>
    <w:rsid w:val="47051D71"/>
    <w:rsid w:val="4BB875CB"/>
    <w:rsid w:val="4C379B4F"/>
    <w:rsid w:val="4CD3BCC5"/>
    <w:rsid w:val="4CEB7648"/>
    <w:rsid w:val="4E6F8D26"/>
    <w:rsid w:val="52B8FB3B"/>
    <w:rsid w:val="56521756"/>
    <w:rsid w:val="5BA7BE75"/>
    <w:rsid w:val="5BC5B2EE"/>
    <w:rsid w:val="6D509BE1"/>
    <w:rsid w:val="6EEC6C42"/>
    <w:rsid w:val="704D1A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1F3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31F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242</Words>
  <Characters>1453</Characters>
  <Application>Microsoft Office Word</Application>
  <DocSecurity>0</DocSecurity>
  <Lines>12</Lines>
  <Paragraphs>3</Paragraphs>
  <ScaleCrop>false</ScaleCrop>
  <Company/>
  <LinksUpToDate>false</LinksUpToDate>
  <CharactersWithSpaces>1692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Dudkiewicz-Lubaszka</dc:creator>
  <cp:lastModifiedBy>admin</cp:lastModifiedBy>
  <cp:revision>2</cp:revision>
  <dcterms:created xsi:type="dcterms:W3CDTF">2022-11-05T18:23:00Z</dcterms:created>
  <dcterms:modified xsi:type="dcterms:W3CDTF">2022-11-05T18:23:00Z</dcterms:modified>
</cp:coreProperties>
</file>