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23629E" w:rsidRDefault="002969FB" w:rsidP="0023629E">
      <w:pPr>
        <w:jc w:val="center"/>
        <w:rPr>
          <w:rFonts w:ascii="Times New Roman" w:hAnsi="Times New Roman" w:cs="Times New Roman"/>
          <w:b/>
        </w:rPr>
      </w:pPr>
      <w:r w:rsidRPr="0023629E">
        <w:rPr>
          <w:rFonts w:ascii="Times New Roman" w:hAnsi="Times New Roman" w:cs="Times New Roman"/>
          <w:b/>
        </w:rPr>
        <w:t>Wymagania edukacyjne dla klas</w:t>
      </w:r>
      <w:r w:rsidR="00121B41" w:rsidRPr="0023629E">
        <w:rPr>
          <w:rFonts w:ascii="Times New Roman" w:hAnsi="Times New Roman" w:cs="Times New Roman"/>
          <w:b/>
        </w:rPr>
        <w:t xml:space="preserve"> kszta</w:t>
      </w:r>
      <w:r w:rsidR="00301BBB" w:rsidRPr="0023629E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23629E">
        <w:rPr>
          <w:rFonts w:ascii="Times New Roman" w:hAnsi="Times New Roman" w:cs="Times New Roman"/>
          <w:b/>
        </w:rPr>
        <w:t>LOGISTYK</w:t>
      </w:r>
    </w:p>
    <w:p w:rsidR="001B449C" w:rsidRPr="00A34A4A" w:rsidRDefault="001B449C" w:rsidP="0023629E">
      <w:pPr>
        <w:rPr>
          <w:rFonts w:ascii="Times New Roman" w:hAnsi="Times New Roman" w:cs="Times New Roman"/>
          <w:sz w:val="20"/>
        </w:rPr>
      </w:pPr>
    </w:p>
    <w:p w:rsidR="00121B41" w:rsidRPr="0023629E" w:rsidRDefault="002969FB" w:rsidP="0023629E">
      <w:pPr>
        <w:rPr>
          <w:rFonts w:ascii="Times New Roman" w:hAnsi="Times New Roman" w:cs="Times New Roman"/>
          <w:b/>
          <w:u w:val="single"/>
        </w:rPr>
      </w:pPr>
      <w:r w:rsidRPr="0023629E">
        <w:rPr>
          <w:rFonts w:ascii="Times New Roman" w:hAnsi="Times New Roman" w:cs="Times New Roman"/>
        </w:rPr>
        <w:t>Wymaga</w:t>
      </w:r>
      <w:r w:rsidR="00121B41" w:rsidRPr="0023629E">
        <w:rPr>
          <w:rFonts w:ascii="Times New Roman" w:hAnsi="Times New Roman" w:cs="Times New Roman"/>
        </w:rPr>
        <w:t>nia edukacyjne dla uczniów klas</w:t>
      </w:r>
      <w:r w:rsidRPr="0023629E">
        <w:rPr>
          <w:rFonts w:ascii="Times New Roman" w:hAnsi="Times New Roman" w:cs="Times New Roman"/>
        </w:rPr>
        <w:t xml:space="preserve"> I</w:t>
      </w:r>
      <w:r w:rsidR="00F95B4D">
        <w:rPr>
          <w:rFonts w:ascii="Times New Roman" w:hAnsi="Times New Roman" w:cs="Times New Roman"/>
        </w:rPr>
        <w:t>V</w:t>
      </w:r>
      <w:r w:rsidRPr="0023629E">
        <w:rPr>
          <w:rFonts w:ascii="Times New Roman" w:hAnsi="Times New Roman" w:cs="Times New Roman"/>
        </w:rPr>
        <w:t xml:space="preserve"> Technikum – </w:t>
      </w:r>
      <w:r w:rsidR="00A8138C" w:rsidRPr="0023629E">
        <w:rPr>
          <w:rFonts w:ascii="Times New Roman" w:hAnsi="Times New Roman" w:cs="Times New Roman"/>
          <w:b/>
          <w:u w:val="single"/>
        </w:rPr>
        <w:t>Planowanie procesów transportowych</w:t>
      </w:r>
    </w:p>
    <w:p w:rsidR="00121B41" w:rsidRPr="00A34A4A" w:rsidRDefault="00121B41" w:rsidP="0023629E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Nr programu naucz</w:t>
      </w:r>
      <w:r w:rsidR="00121B41" w:rsidRPr="0023629E">
        <w:rPr>
          <w:rFonts w:ascii="Times New Roman" w:hAnsi="Times New Roman" w:cs="Times New Roman"/>
        </w:rPr>
        <w:t>a</w:t>
      </w:r>
      <w:r w:rsidRPr="0023629E">
        <w:rPr>
          <w:rFonts w:ascii="Times New Roman" w:hAnsi="Times New Roman" w:cs="Times New Roman"/>
        </w:rPr>
        <w:t>nia</w:t>
      </w:r>
      <w:r w:rsidR="00121B41" w:rsidRPr="0023629E">
        <w:rPr>
          <w:rFonts w:ascii="Times New Roman" w:hAnsi="Times New Roman" w:cs="Times New Roman"/>
        </w:rPr>
        <w:t xml:space="preserve"> </w:t>
      </w:r>
      <w:r w:rsidR="00F95B4D" w:rsidRPr="00FA4087">
        <w:rPr>
          <w:b/>
          <w:sz w:val="22"/>
          <w:szCs w:val="22"/>
        </w:rPr>
        <w:t>ZSE-TLOG-333107-20</w:t>
      </w:r>
      <w:r w:rsidR="001A74A9">
        <w:rPr>
          <w:b/>
          <w:sz w:val="22"/>
          <w:szCs w:val="22"/>
        </w:rPr>
        <w:t>19-P</w:t>
      </w:r>
    </w:p>
    <w:p w:rsidR="001B449C" w:rsidRPr="00A34A4A" w:rsidRDefault="001B449C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Nazwa programu</w:t>
      </w:r>
      <w:r w:rsidR="00121B41" w:rsidRPr="0023629E">
        <w:rPr>
          <w:rFonts w:ascii="Times New Roman" w:hAnsi="Times New Roman" w:cs="Times New Roman"/>
        </w:rPr>
        <w:t xml:space="preserve"> - PROGRAM </w:t>
      </w:r>
      <w:r w:rsidR="005F3F5D" w:rsidRPr="0023629E">
        <w:rPr>
          <w:rFonts w:ascii="Times New Roman" w:hAnsi="Times New Roman" w:cs="Times New Roman"/>
        </w:rPr>
        <w:t xml:space="preserve"> </w:t>
      </w:r>
      <w:r w:rsidR="00121B41" w:rsidRPr="0023629E">
        <w:rPr>
          <w:rFonts w:ascii="Times New Roman" w:hAnsi="Times New Roman" w:cs="Times New Roman"/>
        </w:rPr>
        <w:t>NAUCZANIA  ZAWODU TECHNIK LOGISTYK</w:t>
      </w:r>
      <w:r w:rsidR="00CB67CF" w:rsidRPr="0023629E">
        <w:rPr>
          <w:rFonts w:ascii="Times New Roman" w:hAnsi="Times New Roman" w:cs="Times New Roman"/>
        </w:rPr>
        <w:t xml:space="preserve"> na podbudowie </w:t>
      </w:r>
      <w:r w:rsidR="00F95B4D">
        <w:rPr>
          <w:rFonts w:ascii="Times New Roman" w:hAnsi="Times New Roman" w:cs="Times New Roman"/>
        </w:rPr>
        <w:t>szkoły podstawowej</w:t>
      </w:r>
    </w:p>
    <w:p w:rsidR="00121B41" w:rsidRPr="00A34A4A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Podręcznik</w:t>
      </w:r>
      <w:r w:rsidR="00121B41" w:rsidRPr="0023629E">
        <w:rPr>
          <w:rFonts w:ascii="Times New Roman" w:hAnsi="Times New Roman" w:cs="Times New Roman"/>
        </w:rPr>
        <w:t xml:space="preserve"> - brak</w:t>
      </w:r>
    </w:p>
    <w:p w:rsidR="00121B41" w:rsidRPr="00A34A4A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 xml:space="preserve">Nauczyciele : </w:t>
      </w:r>
      <w:r w:rsidR="001A74A9">
        <w:rPr>
          <w:rFonts w:ascii="Times New Roman" w:hAnsi="Times New Roman" w:cs="Times New Roman"/>
        </w:rPr>
        <w:t>mgr Izabela Babiarz</w:t>
      </w:r>
      <w:r w:rsidR="00A8138C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>mgr Agnieszka Gamrat</w:t>
      </w:r>
    </w:p>
    <w:p w:rsidR="00E74527" w:rsidRPr="00A34A4A" w:rsidRDefault="00E74527" w:rsidP="0023629E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2204"/>
        <w:gridCol w:w="2821"/>
        <w:gridCol w:w="3106"/>
        <w:gridCol w:w="57"/>
        <w:gridCol w:w="2623"/>
        <w:gridCol w:w="2683"/>
        <w:gridCol w:w="2120"/>
      </w:tblGrid>
      <w:tr w:rsidR="00121B41" w:rsidRPr="0023629E" w:rsidTr="006565A5">
        <w:tc>
          <w:tcPr>
            <w:tcW w:w="15614" w:type="dxa"/>
            <w:gridSpan w:val="7"/>
          </w:tcPr>
          <w:p w:rsidR="00121B41" w:rsidRPr="0023629E" w:rsidRDefault="00301BBB" w:rsidP="00236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 w:rsidRPr="0023629E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RPr="0023629E" w:rsidTr="006565A5">
        <w:tc>
          <w:tcPr>
            <w:tcW w:w="2204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Oceny/ </w:t>
            </w:r>
            <w:r w:rsidR="005F3F5D" w:rsidRPr="0023629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21" w:type="dxa"/>
          </w:tcPr>
          <w:p w:rsidR="00301BBB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06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767DFE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</w:t>
            </w:r>
            <w:r w:rsidR="00121B41" w:rsidRPr="0023629E">
              <w:rPr>
                <w:rFonts w:ascii="Times New Roman" w:hAnsi="Times New Roman" w:cs="Times New Roman"/>
              </w:rPr>
              <w:t>ostateczna</w:t>
            </w:r>
            <w:r w:rsidR="00B248FD" w:rsidRPr="0023629E">
              <w:rPr>
                <w:rFonts w:ascii="Times New Roman" w:hAnsi="Times New Roman" w:cs="Times New Roman"/>
              </w:rPr>
              <w:t xml:space="preserve"> </w:t>
            </w:r>
            <w:r w:rsidR="00121B41" w:rsidRPr="0023629E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80" w:type="dxa"/>
            <w:gridSpan w:val="2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83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0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celująca (6)</w:t>
            </w:r>
          </w:p>
        </w:tc>
      </w:tr>
      <w:tr w:rsidR="00191E98" w:rsidRPr="0023629E" w:rsidTr="006565A5">
        <w:tc>
          <w:tcPr>
            <w:tcW w:w="15614" w:type="dxa"/>
            <w:gridSpan w:val="7"/>
          </w:tcPr>
          <w:p w:rsidR="00191E98" w:rsidRPr="0023629E" w:rsidRDefault="006565A5" w:rsidP="006565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  <w:szCs w:val="20"/>
              </w:rPr>
              <w:t>I</w:t>
            </w:r>
            <w:r w:rsidR="006E1005" w:rsidRPr="0023629E">
              <w:rPr>
                <w:rFonts w:ascii="Times New Roman" w:eastAsia="Arial" w:hAnsi="Times New Roman" w:cs="Times New Roman"/>
                <w:b/>
                <w:szCs w:val="20"/>
              </w:rPr>
              <w:t>. Przepisy prawa krajowego i międzynarodowego stosowane w transporcie</w:t>
            </w:r>
            <w:r>
              <w:rPr>
                <w:rFonts w:ascii="Times New Roman" w:eastAsia="Arial" w:hAnsi="Times New Roman" w:cs="Times New Roman"/>
                <w:b/>
                <w:szCs w:val="20"/>
              </w:rPr>
              <w:t xml:space="preserve"> </w:t>
            </w:r>
          </w:p>
        </w:tc>
      </w:tr>
      <w:tr w:rsidR="006E1005" w:rsidRPr="0023629E" w:rsidTr="006565A5">
        <w:tc>
          <w:tcPr>
            <w:tcW w:w="2204" w:type="dxa"/>
          </w:tcPr>
          <w:p w:rsidR="006E1005" w:rsidRPr="0023629E" w:rsidRDefault="006E1005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21" w:type="dxa"/>
          </w:tcPr>
          <w:p w:rsidR="006E1005" w:rsidRPr="0023629E" w:rsidRDefault="006E1005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wymienić przepisy prawa dotyczące procedur celnych</w:t>
            </w:r>
          </w:p>
          <w:p w:rsidR="006E1005" w:rsidRPr="0023629E" w:rsidRDefault="006E1005" w:rsidP="0023629E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określić dokumentację do odprawy celnej</w:t>
            </w:r>
          </w:p>
        </w:tc>
        <w:tc>
          <w:tcPr>
            <w:tcW w:w="3163" w:type="dxa"/>
            <w:gridSpan w:val="2"/>
          </w:tcPr>
          <w:p w:rsidR="006E1005" w:rsidRPr="0023629E" w:rsidRDefault="006E1005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wskazać przepisy prawa dotyczące organizowania procesów przew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zu:</w:t>
            </w:r>
          </w:p>
          <w:p w:rsidR="006E1005" w:rsidRPr="0023629E" w:rsidRDefault="006E1005" w:rsidP="0023629E">
            <w:pPr>
              <w:numPr>
                <w:ilvl w:val="0"/>
                <w:numId w:val="15"/>
              </w:numPr>
              <w:suppressAutoHyphens w:val="0"/>
              <w:ind w:left="714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materiałów niebezpiecznych</w:t>
            </w:r>
          </w:p>
          <w:p w:rsidR="006E1005" w:rsidRPr="0023629E" w:rsidRDefault="006E1005" w:rsidP="0023629E">
            <w:pPr>
              <w:numPr>
                <w:ilvl w:val="0"/>
                <w:numId w:val="15"/>
              </w:numPr>
              <w:suppressAutoHyphens w:val="0"/>
              <w:ind w:left="714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ładunków nienormatywnych </w:t>
            </w:r>
          </w:p>
          <w:p w:rsidR="006E1005" w:rsidRPr="0023629E" w:rsidRDefault="006E1005" w:rsidP="0023629E">
            <w:pPr>
              <w:numPr>
                <w:ilvl w:val="0"/>
                <w:numId w:val="15"/>
              </w:numPr>
              <w:suppressAutoHyphens w:val="0"/>
              <w:ind w:left="714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żywych zwierząt</w:t>
            </w:r>
          </w:p>
          <w:p w:rsidR="006E1005" w:rsidRPr="0023629E" w:rsidRDefault="006E1005" w:rsidP="0023629E">
            <w:pPr>
              <w:numPr>
                <w:ilvl w:val="0"/>
                <w:numId w:val="15"/>
              </w:numPr>
              <w:suppressAutoHyphens w:val="0"/>
              <w:ind w:left="714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szybko psujących się artyk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łów żywnościowych,</w:t>
            </w:r>
          </w:p>
          <w:p w:rsidR="006E1005" w:rsidRPr="0023629E" w:rsidRDefault="006E1005" w:rsidP="0023629E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omówić procedury celne w tran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s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porcie międzynarodowym</w:t>
            </w:r>
          </w:p>
          <w:p w:rsidR="006E1005" w:rsidRPr="0023629E" w:rsidRDefault="006E1005" w:rsidP="0023629E">
            <w:pPr>
              <w:pStyle w:val="Akapitzlist"/>
              <w:numPr>
                <w:ilvl w:val="0"/>
                <w:numId w:val="1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określić procedury przygotowania ładunku do odprawy celnej</w:t>
            </w:r>
          </w:p>
        </w:tc>
        <w:tc>
          <w:tcPr>
            <w:tcW w:w="2623" w:type="dxa"/>
          </w:tcPr>
          <w:p w:rsidR="006E1005" w:rsidRPr="0023629E" w:rsidRDefault="006E1005" w:rsidP="0023629E">
            <w:pPr>
              <w:pStyle w:val="Akapitzlist"/>
              <w:numPr>
                <w:ilvl w:val="0"/>
                <w:numId w:val="16"/>
              </w:numPr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stosować przepisy prawa dotyczące oznaczania ładunków i środków transportu podczas realizacji zadań przewozowych konwencjonalnych, nienormatywnych, niebezpiecznych, ładunków szybko psujących się oraz żywych zwierząt</w:t>
            </w:r>
          </w:p>
          <w:p w:rsidR="006E1005" w:rsidRPr="0023629E" w:rsidRDefault="006E1005" w:rsidP="0023629E">
            <w:pPr>
              <w:pStyle w:val="Akapitzlist"/>
              <w:numPr>
                <w:ilvl w:val="0"/>
                <w:numId w:val="16"/>
              </w:numPr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identyfikować przepisy prawa dotyczące oznaczania ładunków i środków transportu</w:t>
            </w:r>
          </w:p>
        </w:tc>
        <w:tc>
          <w:tcPr>
            <w:tcW w:w="2683" w:type="dxa"/>
          </w:tcPr>
          <w:p w:rsidR="006E1005" w:rsidRPr="0023629E" w:rsidRDefault="006E1005" w:rsidP="0023629E">
            <w:pPr>
              <w:pStyle w:val="Akapitzlist"/>
              <w:numPr>
                <w:ilvl w:val="0"/>
                <w:numId w:val="1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stosować przepisy prawa krajowego i międzynarodowego dot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czące transportu oraz prz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wozów ładunków i żywych zwierząt,</w:t>
            </w:r>
          </w:p>
          <w:p w:rsidR="006E1005" w:rsidRPr="0023629E" w:rsidRDefault="006E1005" w:rsidP="0023629E">
            <w:pPr>
              <w:pStyle w:val="Akapitzlist"/>
              <w:numPr>
                <w:ilvl w:val="0"/>
                <w:numId w:val="16"/>
              </w:numPr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stosować zasady i przepisy prawa dotyczące eksploatacji środków transportu</w:t>
            </w:r>
          </w:p>
        </w:tc>
        <w:tc>
          <w:tcPr>
            <w:tcW w:w="2120" w:type="dxa"/>
          </w:tcPr>
          <w:p w:rsidR="006E1005" w:rsidRPr="0023629E" w:rsidRDefault="00F55A13" w:rsidP="0023629E">
            <w:pPr>
              <w:pStyle w:val="Akapitzlist"/>
              <w:numPr>
                <w:ilvl w:val="0"/>
                <w:numId w:val="16"/>
              </w:numPr>
              <w:ind w:left="40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F55A13" w:rsidRPr="0023629E" w:rsidTr="006565A5">
        <w:tc>
          <w:tcPr>
            <w:tcW w:w="15614" w:type="dxa"/>
            <w:gridSpan w:val="7"/>
          </w:tcPr>
          <w:p w:rsidR="00F55A13" w:rsidRPr="0023629E" w:rsidRDefault="00D323E4" w:rsidP="0023629E">
            <w:pPr>
              <w:rPr>
                <w:rFonts w:ascii="Times New Roman" w:eastAsia="Arial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</w:rPr>
              <w:t>IV</w:t>
            </w:r>
            <w:r w:rsidR="00F55A13" w:rsidRPr="0023629E">
              <w:rPr>
                <w:rFonts w:ascii="Times New Roman" w:eastAsia="Arial" w:hAnsi="Times New Roman" w:cs="Times New Roman"/>
                <w:b/>
              </w:rPr>
              <w:t>. Przepisy  prawa krajowego i międzynarodowego stosowane w transporcie - Formuły handlowe w procesie transportowym</w:t>
            </w:r>
          </w:p>
        </w:tc>
      </w:tr>
      <w:tr w:rsidR="00F55A13" w:rsidRPr="0023629E" w:rsidTr="006565A5">
        <w:tc>
          <w:tcPr>
            <w:tcW w:w="2204" w:type="dxa"/>
          </w:tcPr>
          <w:p w:rsidR="00F55A13" w:rsidRPr="0023629E" w:rsidRDefault="00F55A13" w:rsidP="0023629E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18"/>
              </w:rPr>
              <w:t>Uczeń zna/potrafi:</w:t>
            </w:r>
          </w:p>
        </w:tc>
        <w:tc>
          <w:tcPr>
            <w:tcW w:w="2821" w:type="dxa"/>
          </w:tcPr>
          <w:p w:rsidR="00F55A13" w:rsidRPr="0023629E" w:rsidRDefault="00D323E4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zdefiniować pojęcie formuły handlowej</w:t>
            </w:r>
          </w:p>
        </w:tc>
        <w:tc>
          <w:tcPr>
            <w:tcW w:w="3163" w:type="dxa"/>
            <w:gridSpan w:val="2"/>
          </w:tcPr>
          <w:p w:rsidR="00D323E4" w:rsidRPr="0023629E" w:rsidRDefault="00D323E4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opisać formuły handlowe w tran</w:t>
            </w: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s</w:t>
            </w: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porcie międzynarodowym</w:t>
            </w:r>
          </w:p>
          <w:p w:rsidR="00D323E4" w:rsidRPr="0023629E" w:rsidRDefault="00D323E4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określić formułę handlową franco, loco</w:t>
            </w:r>
          </w:p>
          <w:p w:rsidR="00D323E4" w:rsidRPr="0023629E" w:rsidRDefault="00D323E4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wymienić prawa i obowiązki sprzedającego i kupującego w formule Incoterms</w:t>
            </w:r>
          </w:p>
          <w:p w:rsidR="00F55A13" w:rsidRPr="0023629E" w:rsidRDefault="00F55A13" w:rsidP="0023629E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623" w:type="dxa"/>
          </w:tcPr>
          <w:p w:rsidR="00D323E4" w:rsidRPr="0023629E" w:rsidRDefault="00D323E4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343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wyjaśnić, w jakim celu zostały stworzone formuły handlowe,</w:t>
            </w:r>
          </w:p>
          <w:p w:rsidR="00D323E4" w:rsidRPr="0023629E" w:rsidRDefault="00D323E4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343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dobrać formułę handlową do warunków zlecenia</w:t>
            </w:r>
          </w:p>
          <w:p w:rsidR="00F55A13" w:rsidRPr="0023629E" w:rsidRDefault="00D323E4" w:rsidP="0023629E">
            <w:pPr>
              <w:pStyle w:val="Akapitzlist"/>
              <w:numPr>
                <w:ilvl w:val="0"/>
                <w:numId w:val="16"/>
              </w:numPr>
              <w:ind w:left="343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18"/>
              </w:rPr>
              <w:t>omówić różnice między formułą franco, loco</w:t>
            </w:r>
          </w:p>
        </w:tc>
        <w:tc>
          <w:tcPr>
            <w:tcW w:w="2683" w:type="dxa"/>
          </w:tcPr>
          <w:p w:rsidR="00F55A13" w:rsidRPr="0023629E" w:rsidRDefault="00F55A13" w:rsidP="0023629E">
            <w:pPr>
              <w:pStyle w:val="Akapitzlist"/>
              <w:numPr>
                <w:ilvl w:val="0"/>
                <w:numId w:val="1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</w:tcPr>
          <w:p w:rsidR="00F55A13" w:rsidRPr="0023629E" w:rsidRDefault="00F55A13" w:rsidP="0023629E">
            <w:pPr>
              <w:pStyle w:val="Akapitzlist"/>
              <w:numPr>
                <w:ilvl w:val="0"/>
                <w:numId w:val="16"/>
              </w:numPr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hAnsi="Times New Roman" w:cs="Times New Roman"/>
                <w:sz w:val="18"/>
                <w:szCs w:val="18"/>
              </w:rPr>
              <w:t>rozwiązywać problemy logistyczne i analizować zagadnienia dodatkowe podawane przez nauczyciela</w:t>
            </w:r>
          </w:p>
        </w:tc>
      </w:tr>
      <w:tr w:rsidR="00F55A13" w:rsidRPr="0023629E" w:rsidTr="006565A5">
        <w:tc>
          <w:tcPr>
            <w:tcW w:w="15614" w:type="dxa"/>
            <w:gridSpan w:val="7"/>
          </w:tcPr>
          <w:p w:rsidR="00F55A13" w:rsidRPr="0023629E" w:rsidRDefault="00D323E4" w:rsidP="0023629E">
            <w:pPr>
              <w:rPr>
                <w:rFonts w:ascii="Times New Roman" w:eastAsia="Arial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</w:rPr>
              <w:t xml:space="preserve">V. Przepisy  prawa krajowego i międzynarodowego stosowane w transporcie </w:t>
            </w:r>
            <w:r w:rsidR="000E6857" w:rsidRPr="0023629E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23629E">
              <w:rPr>
                <w:rFonts w:ascii="Times New Roman" w:eastAsia="Arial" w:hAnsi="Times New Roman" w:cs="Times New Roman"/>
                <w:b/>
              </w:rPr>
              <w:t>Akty prawne dotyczące korzystania ze środków technicznych w procesach transportowych</w:t>
            </w:r>
          </w:p>
        </w:tc>
      </w:tr>
      <w:tr w:rsidR="00F55A13" w:rsidRPr="0023629E" w:rsidTr="006565A5">
        <w:tc>
          <w:tcPr>
            <w:tcW w:w="2204" w:type="dxa"/>
          </w:tcPr>
          <w:p w:rsidR="00F55A13" w:rsidRPr="0023629E" w:rsidRDefault="000E6857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21" w:type="dxa"/>
          </w:tcPr>
          <w:p w:rsidR="000E6857" w:rsidRPr="0023629E" w:rsidRDefault="000E6857" w:rsidP="0023629E">
            <w:pPr>
              <w:pStyle w:val="Akapitzlist"/>
              <w:numPr>
                <w:ilvl w:val="0"/>
                <w:numId w:val="2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wskazać reguły prawne dot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czące transportu zawarte w Kodeksie cywilnym</w:t>
            </w:r>
          </w:p>
          <w:p w:rsidR="000E6857" w:rsidRPr="0023629E" w:rsidRDefault="000E6857" w:rsidP="0023629E">
            <w:pPr>
              <w:pStyle w:val="Akapitzlist"/>
              <w:numPr>
                <w:ilvl w:val="0"/>
                <w:numId w:val="2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wymienić międzynarodowe akty prawne dotyczące korz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stania ze środków technic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z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nych w procesach transport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wych w transporcie </w:t>
            </w:r>
          </w:p>
          <w:p w:rsidR="00F55A13" w:rsidRPr="0023629E" w:rsidRDefault="000E6857" w:rsidP="0023629E">
            <w:pPr>
              <w:pStyle w:val="Akapitzlist"/>
              <w:numPr>
                <w:ilvl w:val="0"/>
                <w:numId w:val="2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wymienić instytucje nadzor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jące transport</w:t>
            </w:r>
          </w:p>
        </w:tc>
        <w:tc>
          <w:tcPr>
            <w:tcW w:w="3163" w:type="dxa"/>
            <w:gridSpan w:val="2"/>
          </w:tcPr>
          <w:p w:rsidR="000E6857" w:rsidRPr="0023629E" w:rsidRDefault="000E6857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omówić akty prawne dotyczące transportu drogowego</w:t>
            </w:r>
          </w:p>
          <w:p w:rsidR="000E6857" w:rsidRPr="0023629E" w:rsidRDefault="000E6857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wskazać regulacje dotyczące czasu 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pracy w transporcie</w:t>
            </w:r>
          </w:p>
        </w:tc>
        <w:tc>
          <w:tcPr>
            <w:tcW w:w="2623" w:type="dxa"/>
          </w:tcPr>
          <w:p w:rsidR="000E6857" w:rsidRPr="0023629E" w:rsidRDefault="000E6857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określić zastosowanie umowy ADR</w:t>
            </w:r>
          </w:p>
          <w:p w:rsidR="000E6857" w:rsidRPr="0023629E" w:rsidRDefault="000E6857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stosować zasady i przepisy 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prawa dotyczące eksploat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cji środków transportu</w:t>
            </w:r>
          </w:p>
          <w:p w:rsidR="0023629E" w:rsidRPr="0023629E" w:rsidRDefault="0023629E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określić zadania instytucji nadzorujących transport</w:t>
            </w:r>
          </w:p>
          <w:p w:rsidR="00F55A13" w:rsidRPr="0023629E" w:rsidRDefault="00F55A13" w:rsidP="0023629E">
            <w:pPr>
              <w:pStyle w:val="Akapitzlist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83" w:type="dxa"/>
          </w:tcPr>
          <w:p w:rsidR="0023629E" w:rsidRPr="0023629E" w:rsidRDefault="0023629E" w:rsidP="0023629E">
            <w:pPr>
              <w:pStyle w:val="Akapitzlist"/>
              <w:numPr>
                <w:ilvl w:val="0"/>
                <w:numId w:val="9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 xml:space="preserve">wskazać najważniejsze polskie i międzynarodowe akty prawne, które regulują 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lastRenderedPageBreak/>
              <w:t>przewozy ładunków i pas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23629E">
              <w:rPr>
                <w:rFonts w:ascii="Times New Roman" w:eastAsia="Arial" w:hAnsi="Times New Roman" w:cs="Times New Roman"/>
                <w:sz w:val="18"/>
                <w:szCs w:val="20"/>
              </w:rPr>
              <w:t>żerów w poszczególnych gałęziach transportu oraz omówić dyspozycje w nich zawarte</w:t>
            </w:r>
          </w:p>
          <w:p w:rsidR="00F55A13" w:rsidRPr="0023629E" w:rsidRDefault="00F55A13" w:rsidP="0023629E">
            <w:pPr>
              <w:pStyle w:val="Akapitzlist"/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120" w:type="dxa"/>
          </w:tcPr>
          <w:p w:rsidR="00F55A13" w:rsidRPr="0023629E" w:rsidRDefault="00F55A13" w:rsidP="0023629E">
            <w:pPr>
              <w:pStyle w:val="Akapitzlist"/>
              <w:numPr>
                <w:ilvl w:val="0"/>
                <w:numId w:val="16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lastRenderedPageBreak/>
              <w:t xml:space="preserve">rozwiązywać problemy logistyczne i </w:t>
            </w:r>
            <w:r w:rsidRPr="0023629E">
              <w:rPr>
                <w:rFonts w:ascii="Times New Roman" w:hAnsi="Times New Roman" w:cs="Times New Roman"/>
                <w:sz w:val="18"/>
              </w:rPr>
              <w:lastRenderedPageBreak/>
              <w:t>analizować zagadnienia dodatkowe podawane przez nauczyciela</w:t>
            </w:r>
          </w:p>
        </w:tc>
      </w:tr>
      <w:tr w:rsidR="006565A5" w:rsidRPr="0023629E" w:rsidTr="0011657B">
        <w:tc>
          <w:tcPr>
            <w:tcW w:w="15614" w:type="dxa"/>
            <w:gridSpan w:val="7"/>
          </w:tcPr>
          <w:p w:rsidR="006565A5" w:rsidRPr="00A42869" w:rsidRDefault="006565A5" w:rsidP="003C549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42869">
              <w:rPr>
                <w:rFonts w:ascii="Times New Roman" w:hAnsi="Times New Roman" w:cs="Times New Roman"/>
                <w:b/>
              </w:rPr>
              <w:lastRenderedPageBreak/>
              <w:t xml:space="preserve">I. </w:t>
            </w:r>
            <w:r w:rsidRPr="00A42869">
              <w:rPr>
                <w:rFonts w:ascii="Times New Roman" w:eastAsia="Arial" w:hAnsi="Times New Roman" w:cs="Times New Roman"/>
                <w:b/>
              </w:rPr>
              <w:t>Przepisy prawa krajowego i międzynarodowego stosowane w transporcie - Przepisy prawa pracy, a czas pracy kierowców</w:t>
            </w:r>
          </w:p>
        </w:tc>
      </w:tr>
      <w:tr w:rsidR="006565A5" w:rsidRPr="0023629E" w:rsidTr="006565A5">
        <w:tc>
          <w:tcPr>
            <w:tcW w:w="2204" w:type="dxa"/>
          </w:tcPr>
          <w:p w:rsidR="006565A5" w:rsidRPr="00A42869" w:rsidRDefault="006565A5" w:rsidP="003C549B">
            <w:pPr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  <w:sz w:val="20"/>
              </w:rPr>
              <w:t>Uczeń zna/potrafi:</w:t>
            </w:r>
          </w:p>
        </w:tc>
        <w:tc>
          <w:tcPr>
            <w:tcW w:w="2821" w:type="dxa"/>
          </w:tcPr>
          <w:p w:rsidR="006565A5" w:rsidRPr="00A42869" w:rsidRDefault="006565A5" w:rsidP="003C549B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wymienić akt prawny, który określa czas pracy pracownika </w:t>
            </w:r>
          </w:p>
          <w:p w:rsidR="006565A5" w:rsidRPr="00A42869" w:rsidRDefault="006565A5" w:rsidP="003C549B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stosować przepisy dotyczące czasu pracy kierowcy</w:t>
            </w:r>
          </w:p>
          <w:p w:rsidR="006565A5" w:rsidRPr="00A42869" w:rsidRDefault="006565A5" w:rsidP="003C549B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3163" w:type="dxa"/>
            <w:gridSpan w:val="2"/>
          </w:tcPr>
          <w:p w:rsidR="006565A5" w:rsidRPr="00A42869" w:rsidRDefault="006565A5" w:rsidP="003C549B">
            <w:pPr>
              <w:pStyle w:val="Akapitzlis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omówić przepisy konwencji AETR</w:t>
            </w:r>
          </w:p>
          <w:p w:rsidR="006565A5" w:rsidRPr="00A42869" w:rsidRDefault="006565A5" w:rsidP="003C549B">
            <w:pPr>
              <w:pStyle w:val="Akapitzlis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wymienić zasadnicze obowiązki pracodawcy wynikające z ustawy o czasie pracy kierowcy</w:t>
            </w:r>
          </w:p>
          <w:p w:rsidR="006565A5" w:rsidRPr="00A42869" w:rsidRDefault="006565A5" w:rsidP="003C549B">
            <w:pPr>
              <w:pStyle w:val="Akapitzlis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wyjaśnić, czego dotyczy Ustawa o systemie tachografów cyfrowych</w:t>
            </w:r>
          </w:p>
        </w:tc>
        <w:tc>
          <w:tcPr>
            <w:tcW w:w="2623" w:type="dxa"/>
          </w:tcPr>
          <w:p w:rsidR="006565A5" w:rsidRPr="00A42869" w:rsidRDefault="006565A5" w:rsidP="003C549B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obliczyć średni dobowy czas jazdy i pracy środków transportu</w:t>
            </w:r>
          </w:p>
          <w:p w:rsidR="006565A5" w:rsidRPr="00A42869" w:rsidRDefault="006565A5" w:rsidP="003C549B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odczytać zapis na tachogr</w:t>
            </w: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fie</w:t>
            </w:r>
          </w:p>
        </w:tc>
        <w:tc>
          <w:tcPr>
            <w:tcW w:w="2683" w:type="dxa"/>
          </w:tcPr>
          <w:p w:rsidR="006565A5" w:rsidRPr="00A42869" w:rsidRDefault="006565A5" w:rsidP="003C549B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zinterpretować informacje zawarte w tachografie</w:t>
            </w:r>
          </w:p>
        </w:tc>
        <w:tc>
          <w:tcPr>
            <w:tcW w:w="2120" w:type="dxa"/>
          </w:tcPr>
          <w:p w:rsidR="006565A5" w:rsidRPr="00A42869" w:rsidRDefault="006565A5" w:rsidP="003C549B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6E1005" w:rsidRPr="0023629E" w:rsidTr="006565A5">
        <w:tc>
          <w:tcPr>
            <w:tcW w:w="15614" w:type="dxa"/>
            <w:gridSpan w:val="7"/>
          </w:tcPr>
          <w:p w:rsidR="006E1005" w:rsidRPr="0023629E" w:rsidRDefault="006E1005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23629E" w:rsidRPr="0023629E" w:rsidTr="006565A5">
        <w:tc>
          <w:tcPr>
            <w:tcW w:w="15614" w:type="dxa"/>
            <w:gridSpan w:val="7"/>
          </w:tcPr>
          <w:p w:rsidR="0023629E" w:rsidRPr="00A34A4A" w:rsidRDefault="0023629E" w:rsidP="0023629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21B41" w:rsidRPr="0023629E" w:rsidRDefault="00121B41" w:rsidP="0023629E">
      <w:pPr>
        <w:rPr>
          <w:rFonts w:ascii="Times New Roman" w:hAnsi="Times New Roman" w:cs="Times New Roman"/>
        </w:rPr>
      </w:pPr>
    </w:p>
    <w:p w:rsidR="00121B41" w:rsidRPr="0023629E" w:rsidRDefault="00121B41" w:rsidP="0023629E">
      <w:pPr>
        <w:rPr>
          <w:rFonts w:ascii="Times New Roman" w:hAnsi="Times New Roman" w:cs="Times New Roman"/>
        </w:rPr>
      </w:pPr>
    </w:p>
    <w:p w:rsidR="00191E98" w:rsidRPr="0023629E" w:rsidRDefault="00191E98" w:rsidP="0023629E">
      <w:pPr>
        <w:rPr>
          <w:rFonts w:ascii="Times New Roman" w:hAnsi="Times New Roman" w:cs="Times New Roman"/>
          <w:b/>
        </w:rPr>
      </w:pPr>
    </w:p>
    <w:sectPr w:rsidR="00191E98" w:rsidRPr="0023629E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49C"/>
    <w:multiLevelType w:val="multilevel"/>
    <w:tmpl w:val="D7209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33D16"/>
    <w:multiLevelType w:val="multilevel"/>
    <w:tmpl w:val="45EA97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16793"/>
    <w:multiLevelType w:val="hybridMultilevel"/>
    <w:tmpl w:val="42EA600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A12BA"/>
    <w:multiLevelType w:val="multilevel"/>
    <w:tmpl w:val="4E163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C0889"/>
    <w:multiLevelType w:val="multilevel"/>
    <w:tmpl w:val="55867B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97512D"/>
    <w:multiLevelType w:val="multilevel"/>
    <w:tmpl w:val="DDBC37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9A1657"/>
    <w:multiLevelType w:val="hybridMultilevel"/>
    <w:tmpl w:val="4C8624D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1C875BC"/>
    <w:multiLevelType w:val="multilevel"/>
    <w:tmpl w:val="F3742A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0B0762"/>
    <w:multiLevelType w:val="multilevel"/>
    <w:tmpl w:val="CB3EB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85B66"/>
    <w:multiLevelType w:val="hybridMultilevel"/>
    <w:tmpl w:val="51766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6268C"/>
    <w:multiLevelType w:val="multilevel"/>
    <w:tmpl w:val="032E4D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58582C"/>
    <w:multiLevelType w:val="hybridMultilevel"/>
    <w:tmpl w:val="B5BA48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689E3E9F"/>
    <w:multiLevelType w:val="hybridMultilevel"/>
    <w:tmpl w:val="140201E2"/>
    <w:lvl w:ilvl="0" w:tplc="0415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694259A6"/>
    <w:multiLevelType w:val="hybridMultilevel"/>
    <w:tmpl w:val="0AF009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950D8"/>
    <w:multiLevelType w:val="hybridMultilevel"/>
    <w:tmpl w:val="6E5E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79CB2DEA"/>
    <w:multiLevelType w:val="multilevel"/>
    <w:tmpl w:val="69E4E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22"/>
  </w:num>
  <w:num w:numId="5">
    <w:abstractNumId w:val="21"/>
  </w:num>
  <w:num w:numId="6">
    <w:abstractNumId w:val="16"/>
  </w:num>
  <w:num w:numId="7">
    <w:abstractNumId w:val="0"/>
  </w:num>
  <w:num w:numId="8">
    <w:abstractNumId w:val="12"/>
  </w:num>
  <w:num w:numId="9">
    <w:abstractNumId w:val="19"/>
  </w:num>
  <w:num w:numId="10">
    <w:abstractNumId w:val="23"/>
  </w:num>
  <w:num w:numId="11">
    <w:abstractNumId w:val="4"/>
  </w:num>
  <w:num w:numId="12">
    <w:abstractNumId w:val="13"/>
  </w:num>
  <w:num w:numId="13">
    <w:abstractNumId w:val="9"/>
  </w:num>
  <w:num w:numId="14">
    <w:abstractNumId w:val="8"/>
  </w:num>
  <w:num w:numId="15">
    <w:abstractNumId w:val="1"/>
  </w:num>
  <w:num w:numId="16">
    <w:abstractNumId w:val="20"/>
  </w:num>
  <w:num w:numId="17">
    <w:abstractNumId w:val="2"/>
  </w:num>
  <w:num w:numId="18">
    <w:abstractNumId w:val="18"/>
  </w:num>
  <w:num w:numId="19">
    <w:abstractNumId w:val="14"/>
  </w:num>
  <w:num w:numId="20">
    <w:abstractNumId w:val="5"/>
  </w:num>
  <w:num w:numId="21">
    <w:abstractNumId w:val="10"/>
  </w:num>
  <w:num w:numId="22">
    <w:abstractNumId w:val="6"/>
  </w:num>
  <w:num w:numId="23">
    <w:abstractNumId w:val="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E6857"/>
    <w:rsid w:val="00121B41"/>
    <w:rsid w:val="00164BD4"/>
    <w:rsid w:val="00191E98"/>
    <w:rsid w:val="001A74A9"/>
    <w:rsid w:val="001B449C"/>
    <w:rsid w:val="001F585E"/>
    <w:rsid w:val="0023629E"/>
    <w:rsid w:val="00266EF0"/>
    <w:rsid w:val="002969FB"/>
    <w:rsid w:val="002E5FB6"/>
    <w:rsid w:val="002F0121"/>
    <w:rsid w:val="00301BBB"/>
    <w:rsid w:val="003D4E18"/>
    <w:rsid w:val="004D72D7"/>
    <w:rsid w:val="0056100F"/>
    <w:rsid w:val="00575B4B"/>
    <w:rsid w:val="005A4528"/>
    <w:rsid w:val="005F0E0C"/>
    <w:rsid w:val="005F3F5D"/>
    <w:rsid w:val="006565A5"/>
    <w:rsid w:val="006763B4"/>
    <w:rsid w:val="006A3A74"/>
    <w:rsid w:val="006E1005"/>
    <w:rsid w:val="00706C57"/>
    <w:rsid w:val="00707C8C"/>
    <w:rsid w:val="00767DFE"/>
    <w:rsid w:val="007A0294"/>
    <w:rsid w:val="007A3695"/>
    <w:rsid w:val="00901CD8"/>
    <w:rsid w:val="00A22CD2"/>
    <w:rsid w:val="00A34A4A"/>
    <w:rsid w:val="00A8138C"/>
    <w:rsid w:val="00B248FD"/>
    <w:rsid w:val="00B85562"/>
    <w:rsid w:val="00CB6325"/>
    <w:rsid w:val="00CB67CF"/>
    <w:rsid w:val="00D323E4"/>
    <w:rsid w:val="00E74527"/>
    <w:rsid w:val="00EC4A74"/>
    <w:rsid w:val="00F55A13"/>
    <w:rsid w:val="00F9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94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2022-11-12T18:50:00Z</dcterms:created>
  <dcterms:modified xsi:type="dcterms:W3CDTF">2022-11-12T18:50:00Z</dcterms:modified>
  <dc:language>pl-PL</dc:language>
</cp:coreProperties>
</file>