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B4BF6" w14:textId="77777777" w:rsidR="00AB1B28" w:rsidRPr="006D0973" w:rsidRDefault="00AB1B28" w:rsidP="00AB1B2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EDUKACYJNE Z PRZEDMIOTU</w:t>
      </w:r>
    </w:p>
    <w:p w14:paraId="09FE0220" w14:textId="77777777" w:rsidR="00AB1B28" w:rsidRPr="006D0973" w:rsidRDefault="00AB1B28" w:rsidP="00AB1B2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A42C5C" w14:textId="77777777" w:rsidR="00AB1B28" w:rsidRPr="006D0973" w:rsidRDefault="00AB1B28" w:rsidP="00AB1B2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HISTORIA</w:t>
      </w:r>
    </w:p>
    <w:p w14:paraId="6546C21A" w14:textId="77777777" w:rsidR="00AB1B28" w:rsidRPr="006D0973" w:rsidRDefault="00AB1B28" w:rsidP="00AB1B2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9142E0" w14:textId="77777777" w:rsidR="00AB1B28" w:rsidRPr="006D0973" w:rsidRDefault="00AB1B28" w:rsidP="00AB1B2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Rok szkolny 202</w:t>
      </w:r>
      <w:r w:rsidRPr="00915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</w:t>
      </w:r>
      <w:r w:rsidRPr="00915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</w:p>
    <w:p w14:paraId="6DBF66A3" w14:textId="77777777" w:rsidR="00AB1B28" w:rsidRPr="006D0973" w:rsidRDefault="00AB1B28" w:rsidP="00AB1B2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177C0F" w14:textId="16E655F7" w:rsidR="00AB1B28" w:rsidRPr="00AB1B28" w:rsidRDefault="00AB1B28" w:rsidP="00AB1B2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Klasy I</w:t>
      </w:r>
      <w:r w:rsidRPr="00915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</w:t>
      </w: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Technikum po szkole podstawowej</w:t>
      </w:r>
    </w:p>
    <w:p w14:paraId="40FF0166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1E57781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programu ZSE-T-HIST -20</w:t>
      </w:r>
      <w:r w:rsidRPr="00915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</w:t>
      </w: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-P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B265459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7EB4EB" w14:textId="532D766B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programu-„Poznać przeszłość” Program nauczania historii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dla liceum ogólnokształcącego i technikum</w:t>
      </w:r>
      <w:r w:rsidRPr="00915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915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Robert Śniegocki, Katarzyna </w:t>
      </w:r>
      <w:proofErr w:type="spellStart"/>
      <w:r w:rsidRPr="00915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Panimasz</w:t>
      </w:r>
      <w:proofErr w:type="spellEnd"/>
    </w:p>
    <w:p w14:paraId="2FEF8C5D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E8A255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Podręcznik : </w:t>
      </w:r>
      <w:r w:rsidRPr="006D09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Poznać przeszłość </w:t>
      </w:r>
      <w:r w:rsidRPr="009150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4</w:t>
      </w:r>
      <w:r w:rsidRPr="006D09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-</w:t>
      </w: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Nowa Era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EA8427C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DFAECD" w14:textId="77777777" w:rsidR="00AB1B28" w:rsidRPr="006D0973" w:rsidRDefault="00AB1B28" w:rsidP="00AB1B28">
      <w:pPr>
        <w:spacing w:after="0" w:line="240" w:lineRule="auto"/>
        <w:ind w:left="555" w:firstLine="8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41E216" w14:textId="77777777" w:rsidR="00AB1B28" w:rsidRPr="006D0973" w:rsidRDefault="00AB1B28" w:rsidP="00AB1B28">
      <w:pPr>
        <w:spacing w:after="0" w:line="240" w:lineRule="auto"/>
        <w:ind w:left="555" w:firstLine="8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68B4A52" w14:textId="77777777" w:rsidR="00AB1B28" w:rsidRPr="006D0973" w:rsidRDefault="00AB1B28" w:rsidP="00AB1B28">
      <w:pPr>
        <w:spacing w:after="0" w:line="240" w:lineRule="auto"/>
        <w:ind w:left="555" w:firstLine="8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8AF0DF3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 Wymagania na poszczególne oceny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EB6D4CE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celująca (6)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70EBF27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5BC7E640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pełnym stopniu opanował zagadnienia określone w podstawie programowej, a jego wiedza i umiejętności często wykraczają poza te wymagania; </w:t>
      </w:r>
    </w:p>
    <w:p w14:paraId="1ED9101A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swobodnie i poprawnie operuje faktografią i terminologią, wraz z treściami znacznie wykraczającymi poza program nauczania; </w:t>
      </w:r>
    </w:p>
    <w:p w14:paraId="084B69AD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trafnie sytuuje i synchronizuje wydarzenia w czasie i przestrzeni; </w:t>
      </w:r>
    </w:p>
    <w:p w14:paraId="5021B61D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dostrzega związki i zależności między zjawiskami z różnych dziedzin życia (polityka, społeczeństwo, gospodarka, kultura); </w:t>
      </w:r>
    </w:p>
    <w:p w14:paraId="38544D14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samodzielnością i wnikliwością w selekcjonowaniu i interpretacji wydarzeń, zjawisk i procesów; </w:t>
      </w:r>
    </w:p>
    <w:p w14:paraId="151DCA3D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prezentuje problemy, procesy i zjawiska w szerokim kontekście; </w:t>
      </w:r>
    </w:p>
    <w:p w14:paraId="32E45510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potrafi samodzielnie formułować wnioski, porównywać i oceniać postaci, zjawiska  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wydarzenia; </w:t>
      </w:r>
    </w:p>
    <w:p w14:paraId="7CA0048D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sposób przemyślany i wskazujący na rozumienie problemu prezentuje i uzasadnia swoje stanowisko; </w:t>
      </w:r>
    </w:p>
    <w:p w14:paraId="21DB88D7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potrafi odnieść się krytycznie do ocen i opinii innych ludzi; </w:t>
      </w:r>
    </w:p>
    <w:p w14:paraId="7E1D5E11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samodzielnie i w przemyślany sposób integruje wiedzę i umiejętności z różnych źródeł. </w:t>
      </w:r>
    </w:p>
    <w:p w14:paraId="47AEBAB2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53D16B5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bardzo dobra (5)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39CE1A3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148919C9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wiedzą i umiejętnościami ujętymi w podstawie programowej; </w:t>
      </w:r>
    </w:p>
    <w:p w14:paraId="6AAEF940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bezbłędnie posługuje się faktografią i terminologią; </w:t>
      </w:r>
    </w:p>
    <w:p w14:paraId="559D0628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swobodnie lokalizuje wydarzenia w czasie i przestrzeni; </w:t>
      </w:r>
    </w:p>
    <w:p w14:paraId="04021AAE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sposób pełny, rzetelny i wnikliwy analizuje i interpretuje wydarzenia, zjawiska i procesy oraz podejmuje próby samodzielnego oceniania i wnioskowania; </w:t>
      </w:r>
    </w:p>
    <w:p w14:paraId="5FC63922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umiejętnie stosuje argumentację i doszukuje się analogii w omawianiu wydarzeń, zjawisk  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procesów; </w:t>
      </w:r>
    </w:p>
    <w:p w14:paraId="528AC8D5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samodzielnie podejmuje działania zmierzające do poszerzenia i pogłębienia swojej wiedzy; </w:t>
      </w:r>
    </w:p>
    <w:p w14:paraId="31477A68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sumiennie wywiązuje się ze stawianych przed nim zadań, także dodatkowych; </w:t>
      </w:r>
    </w:p>
    <w:p w14:paraId="1E2FB842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– pracując w zespole, konsekwentnie wykonuje polecenia i pełni funkcję lidera, przypominając innym członkom grupy o zadaniach do wykonania oraz wspierając ich wysiłki; </w:t>
      </w:r>
    </w:p>
    <w:p w14:paraId="27BC729A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wnosi pozytywny wkład w pracę zespołu poprzez przestrzeganie zasad współpracy  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okazywanie szacunku kolegom i ich pomysłom. </w:t>
      </w:r>
    </w:p>
    <w:p w14:paraId="03854163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A2A125D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dobra (4)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B0F3162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00E64DE7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znajomością podstawowych wymagań programowych; </w:t>
      </w:r>
    </w:p>
    <w:p w14:paraId="1E474D78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zasadzie poprawnie stosuje pojęcia i terminy historyczne oraz umiejscawia wydarzenia  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czasie i przestrzeni; </w:t>
      </w:r>
    </w:p>
    <w:p w14:paraId="3073B110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sposób powierzchowny dostrzega związki i zależności między faktami i wydarzeniami oraz dokonuje analizy i syntezy omawianych zjawisk i procesów; </w:t>
      </w:r>
    </w:p>
    <w:p w14:paraId="615C8831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potrafi logicznie, ale nie w pełni samodzielnie, formułować oceny i wnioski; </w:t>
      </w:r>
    </w:p>
    <w:p w14:paraId="35E1AC09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interpretuje wydarzenia, zjawiska i procesy historyczne w sposób odtwórczy; </w:t>
      </w:r>
    </w:p>
    <w:p w14:paraId="2D91AA8A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stara się być aktywnym na zajęciach; </w:t>
      </w:r>
    </w:p>
    <w:p w14:paraId="48483EBB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podejmuje się stawianych przed nim zadań i poprawnie się z nich wywiązuje; </w:t>
      </w:r>
    </w:p>
    <w:p w14:paraId="169B7A88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pracując w zespole, koncentruje się na wyznaczonych zadaniach, wykonuje je terminowo  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 należytą starannością; </w:t>
      </w:r>
    </w:p>
    <w:p w14:paraId="65B86AC7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zwykle szanuje poglądy i zdanie innych i jest zdolny do kompromisu. </w:t>
      </w:r>
    </w:p>
    <w:p w14:paraId="6EE5370C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A7DB0A2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dostateczna (3)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2EE18A1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3333DA44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znajomością podstawowych wymagań programowych; </w:t>
      </w:r>
    </w:p>
    <w:p w14:paraId="67492D41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ograniczonym zakresie i z błędami posługuje się faktografią i terminologią oraz lokalizuje wydarzenia w czasie i przestrzeni; </w:t>
      </w:r>
    </w:p>
    <w:p w14:paraId="7D5A0C8C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dostrzega zasadnicze zależności przyczynowo–skutkowe; </w:t>
      </w:r>
    </w:p>
    <w:p w14:paraId="02A05352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niewielkim zakresie i w pełni poprawnie wnioskuje i ocenia wydarzenia, zjawiska i procesy; </w:t>
      </w:r>
    </w:p>
    <w:p w14:paraId="5BA91906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pracując w zespole, stara się wykonać polecenia na czas, ale czyni to powierzchownie  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niestarannie; </w:t>
      </w:r>
    </w:p>
    <w:p w14:paraId="0131E9C8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aktywność pod wpływem perswazji innych członków grupy. </w:t>
      </w:r>
    </w:p>
    <w:p w14:paraId="72E245AA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D978ACF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dopuszczająca (2)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9B51CE9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6422FE45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mimo wyraźnych braków w wiedzy potrafi odtworzyć wiadomości konieczne, istotne dla dalszego kształcenia; </w:t>
      </w:r>
    </w:p>
    <w:p w14:paraId="2D817EED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niewielką znajomością faktografii i terminologii oraz w bardzo ograniczonym zakresie i z licznymi błędami  lokalizuje fakty w czasie i przestrzeni; </w:t>
      </w:r>
    </w:p>
    <w:p w14:paraId="5BEF061D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z pomocą nauczyciela formułuje powierzchowne wnioski i oceny; </w:t>
      </w:r>
    </w:p>
    <w:p w14:paraId="7BCA7354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pracując w zespole, wykonuje tylko część powierzonych mu zadań; </w:t>
      </w:r>
    </w:p>
    <w:p w14:paraId="20B753D4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niechętnie angażuje się w pracę grupy, odrywając się od powierzonych zadań i nie przestrzegając zasad współpracy. </w:t>
      </w:r>
    </w:p>
    <w:p w14:paraId="3417BEAA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DFA40A6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niedostateczna (1)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48EDF52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81A1D6A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6CE73011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braki w opanowaniu podstawowej faktografii i terminologii; </w:t>
      </w:r>
    </w:p>
    <w:p w14:paraId="7C2BDDBB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 potrafi umiejscowić wydarzeń w czasie i przestrzeni oraz wskazać związków między omawianymi faktami i wydarzeniami; </w:t>
      </w:r>
    </w:p>
    <w:p w14:paraId="39E63BF4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 podejmuje prób wnioskowania i oceniania lub czyni to nieumiejętnie i z poważnymi błędami; </w:t>
      </w:r>
    </w:p>
    <w:p w14:paraId="5096E491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 potrafi pracować w zespole, przeszkadza tym, którzy starają się pracować, nie wykonuje zadanej pracy, nie stara się o potrzebne materiały; </w:t>
      </w:r>
    </w:p>
    <w:p w14:paraId="47CB8237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 angażuje się w działania grupy nawet pod presją jej członków. </w:t>
      </w:r>
    </w:p>
    <w:p w14:paraId="654F5544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F86F103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Zakres materiału: Poznać przeszłość </w:t>
      </w:r>
    </w:p>
    <w:p w14:paraId="66D8DBBA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8724E08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1507A">
        <w:rPr>
          <w:rFonts w:ascii="Times New Roman" w:hAnsi="Times New Roman" w:cs="Times New Roman"/>
          <w:b/>
          <w:bCs/>
          <w:sz w:val="24"/>
          <w:szCs w:val="24"/>
        </w:rPr>
        <w:t xml:space="preserve">II wojna światowa i jej etapy. </w:t>
      </w:r>
    </w:p>
    <w:p w14:paraId="44284C1E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1507A">
        <w:rPr>
          <w:rFonts w:ascii="Times New Roman" w:hAnsi="Times New Roman" w:cs="Times New Roman"/>
          <w:b/>
          <w:bCs/>
          <w:sz w:val="24"/>
          <w:szCs w:val="24"/>
        </w:rPr>
        <w:t xml:space="preserve">Uczeń: </w:t>
      </w:r>
    </w:p>
    <w:p w14:paraId="58FCF21D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1) omawia współpracę hitlerowskich Niemiec i ZSRS w latach 1939–1941;</w:t>
      </w:r>
    </w:p>
    <w:p w14:paraId="7AE12CDB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2)charakteryzuje etapy agresji i aneksji obu totalitarnych mocarstw; </w:t>
      </w:r>
    </w:p>
    <w:p w14:paraId="2B82C419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3) sytuuje w czasie i przestrzeni przełomowe wydarzenia II wojny światowej (polityczne i militarne); 4) charakteryzuje politykę hitlerowskich Niemiec na terenach okupowanej Europy, z uwzględnieniem różnic w modelach polityki okupacyjnej realizowanej przez Niemcy na wschodzie i na zachodzie; </w:t>
      </w:r>
    </w:p>
    <w:p w14:paraId="52A9B458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5) wyjaśnia przyczyny klęski państw Osi; </w:t>
      </w:r>
    </w:p>
    <w:p w14:paraId="537875D3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6) opisuje uwarunkowania militarne i polityczne konferencji Wielkiej Trójki (Teheran, Jałta, Poczdam) oraz przedstawia ich ustalenia. </w:t>
      </w:r>
    </w:p>
    <w:p w14:paraId="4F4D0208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853D9B3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1507A">
        <w:rPr>
          <w:rFonts w:ascii="Times New Roman" w:hAnsi="Times New Roman" w:cs="Times New Roman"/>
          <w:b/>
          <w:bCs/>
          <w:sz w:val="24"/>
          <w:szCs w:val="24"/>
        </w:rPr>
        <w:t xml:space="preserve">Polska pod okupacją niemiecką i sowiecką. </w:t>
      </w:r>
    </w:p>
    <w:p w14:paraId="23D39E57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1507A">
        <w:rPr>
          <w:rFonts w:ascii="Times New Roman" w:hAnsi="Times New Roman" w:cs="Times New Roman"/>
          <w:b/>
          <w:bCs/>
          <w:sz w:val="24"/>
          <w:szCs w:val="24"/>
        </w:rPr>
        <w:t xml:space="preserve">Uczeń: </w:t>
      </w:r>
    </w:p>
    <w:p w14:paraId="086E422E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1) przedstawia prawnoustrojowe regulacje okupacyjnych władz dotyczące terytorium państwa polskiego i zamieszkującej tam ludności; </w:t>
      </w:r>
    </w:p>
    <w:p w14:paraId="08ED98A2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2) przedstawia realia życia codziennego w okupowanej Polsce; </w:t>
      </w:r>
    </w:p>
    <w:p w14:paraId="1E0541FD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3) wymienia i charakteryzuje przykłady największych zbrodni niemieckich i sowieckich (m.in. Auschwitz, Palmiry, Piaśnica, niemiecki obóz dla polskich dzieci w Łodzi, </w:t>
      </w:r>
      <w:proofErr w:type="spellStart"/>
      <w:r w:rsidRPr="0091507A">
        <w:rPr>
          <w:rFonts w:ascii="Times New Roman" w:hAnsi="Times New Roman" w:cs="Times New Roman"/>
          <w:sz w:val="24"/>
          <w:szCs w:val="24"/>
        </w:rPr>
        <w:t>Ponary</w:t>
      </w:r>
      <w:proofErr w:type="spellEnd"/>
      <w:r w:rsidRPr="0091507A">
        <w:rPr>
          <w:rFonts w:ascii="Times New Roman" w:hAnsi="Times New Roman" w:cs="Times New Roman"/>
          <w:sz w:val="24"/>
          <w:szCs w:val="24"/>
        </w:rPr>
        <w:t xml:space="preserve">, Katyń, </w:t>
      </w:r>
      <w:proofErr w:type="spellStart"/>
      <w:r w:rsidRPr="0091507A">
        <w:rPr>
          <w:rFonts w:ascii="Times New Roman" w:hAnsi="Times New Roman" w:cs="Times New Roman"/>
          <w:sz w:val="24"/>
          <w:szCs w:val="24"/>
        </w:rPr>
        <w:t>Miednoje</w:t>
      </w:r>
      <w:proofErr w:type="spellEnd"/>
      <w:r w:rsidRPr="0091507A">
        <w:rPr>
          <w:rFonts w:ascii="Times New Roman" w:hAnsi="Times New Roman" w:cs="Times New Roman"/>
          <w:sz w:val="24"/>
          <w:szCs w:val="24"/>
        </w:rPr>
        <w:t xml:space="preserve">, Charków); </w:t>
      </w:r>
    </w:p>
    <w:p w14:paraId="4AC15728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4) porównuje system sowieckich i niemieckich obozów pracy, obozów koncentracyjnych oraz obozów zagłady; omawia kwestie deportacji i </w:t>
      </w:r>
      <w:proofErr w:type="spellStart"/>
      <w:r w:rsidRPr="0091507A">
        <w:rPr>
          <w:rFonts w:ascii="Times New Roman" w:hAnsi="Times New Roman" w:cs="Times New Roman"/>
          <w:sz w:val="24"/>
          <w:szCs w:val="24"/>
        </w:rPr>
        <w:t>wysiedleń</w:t>
      </w:r>
      <w:proofErr w:type="spellEnd"/>
      <w:r w:rsidRPr="0091507A">
        <w:rPr>
          <w:rFonts w:ascii="Times New Roman" w:hAnsi="Times New Roman" w:cs="Times New Roman"/>
          <w:sz w:val="24"/>
          <w:szCs w:val="24"/>
        </w:rPr>
        <w:t xml:space="preserve"> ludności polskiej oraz jej planowanego wyniszczenia, z uwzględnieniem powstania na Zamojszczyźnie; </w:t>
      </w:r>
    </w:p>
    <w:p w14:paraId="763987F9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5) wyjaśnia przyczyny i rozmiary konfliktu polsko-ukraińskiego, w tym ludobójstwa ludności polskiej na Wołyniu i w Małopolsce Wschodniej; </w:t>
      </w:r>
    </w:p>
    <w:p w14:paraId="1822519F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6) charakteryzuje postawy polskiego społeczeństwa wobec polityki okupantów oraz wymienia przykłady heroizmu Polaków, w tym Witolda Pileckiego i Maksymiliana Marii Kolbego; podaje przykłady kolaboracji z Niemcami i Sowietami; </w:t>
      </w:r>
    </w:p>
    <w:p w14:paraId="77A20578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7) charakteryzuje sytuację dzieci i młodzieży pod okupacją niemiecką i sowiecką oraz wskazuje przykłady patriotycznych postaw młodzieży (np. udział w konspiracyjnym harcerstwie);</w:t>
      </w:r>
    </w:p>
    <w:p w14:paraId="1DB8BC17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8) omawia sposoby upamiętnienia zbrodni obu okupantów oraz heroizm Polaków na przykładzie: </w:t>
      </w:r>
    </w:p>
    <w:p w14:paraId="53147C9F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a) Muzeum Powstania Warszawskiego, </w:t>
      </w:r>
    </w:p>
    <w:p w14:paraId="53FDB76D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b) Państwowego Muzeum Auschwitz- Birkenau w Oświęcimiu, </w:t>
      </w:r>
    </w:p>
    <w:p w14:paraId="4772BE5E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c) Polskiego Cmentarza Wojennego w Katyniu. </w:t>
      </w:r>
    </w:p>
    <w:p w14:paraId="17FDF9F6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56B15BB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1507A">
        <w:rPr>
          <w:rFonts w:ascii="Times New Roman" w:hAnsi="Times New Roman" w:cs="Times New Roman"/>
          <w:b/>
          <w:bCs/>
          <w:sz w:val="24"/>
          <w:szCs w:val="24"/>
        </w:rPr>
        <w:t xml:space="preserve">Niemiecka polityka eksterminacji. </w:t>
      </w:r>
    </w:p>
    <w:p w14:paraId="782D65B8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1507A">
        <w:rPr>
          <w:rFonts w:ascii="Times New Roman" w:hAnsi="Times New Roman" w:cs="Times New Roman"/>
          <w:b/>
          <w:bCs/>
          <w:sz w:val="24"/>
          <w:szCs w:val="24"/>
        </w:rPr>
        <w:t xml:space="preserve">Uczeń: </w:t>
      </w:r>
    </w:p>
    <w:p w14:paraId="00A44C4B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1) przedstawia ideologiczne podstawy eksterminacji całych narodów oraz „istot niegodnych życia” (eutanazja) prowadzonej przez Niemcy hitlerowskie; </w:t>
      </w:r>
    </w:p>
    <w:p w14:paraId="3A0F83E2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2) charakteryzuje etapy eksterminacji Żydów (dyskryminacja, stygmatyzacja, izolacja, zagłada); </w:t>
      </w:r>
    </w:p>
    <w:p w14:paraId="00433625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3) rozpoznaje główne miejsca eksterminacji Żydów polskich i europejskich oraz innych grup etnicznych i społecznych na terenie Polski i Europy Środkowo-Wschodniej (w tym: </w:t>
      </w:r>
      <w:proofErr w:type="spellStart"/>
      <w:r w:rsidRPr="0091507A">
        <w:rPr>
          <w:rFonts w:ascii="Times New Roman" w:hAnsi="Times New Roman" w:cs="Times New Roman"/>
          <w:sz w:val="24"/>
          <w:szCs w:val="24"/>
        </w:rPr>
        <w:t>AuschwitzBirkenau</w:t>
      </w:r>
      <w:proofErr w:type="spellEnd"/>
      <w:r w:rsidRPr="0091507A">
        <w:rPr>
          <w:rFonts w:ascii="Times New Roman" w:hAnsi="Times New Roman" w:cs="Times New Roman"/>
          <w:sz w:val="24"/>
          <w:szCs w:val="24"/>
        </w:rPr>
        <w:t xml:space="preserve">, Treblinka, Sobibór i Babi Jar); </w:t>
      </w:r>
    </w:p>
    <w:p w14:paraId="2D80DB7F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4) opisuje postawy ludności żydowskiej wobec Holokaustu, z uwzględnieniem powstania w getcie warszawskim; </w:t>
      </w:r>
    </w:p>
    <w:p w14:paraId="43715780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5) charakteryzuje postawy społeczeństwa polskiego i społeczności międzynarodowej wobec Holokaustu, z uwzględnieniem Sprawiedliwych, na przykładzie Ireny </w:t>
      </w:r>
      <w:proofErr w:type="spellStart"/>
      <w:r w:rsidRPr="0091507A">
        <w:rPr>
          <w:rFonts w:ascii="Times New Roman" w:hAnsi="Times New Roman" w:cs="Times New Roman"/>
          <w:sz w:val="24"/>
          <w:szCs w:val="24"/>
        </w:rPr>
        <w:t>Sendlerowej</w:t>
      </w:r>
      <w:proofErr w:type="spellEnd"/>
      <w:r w:rsidRPr="0091507A">
        <w:rPr>
          <w:rFonts w:ascii="Times New Roman" w:hAnsi="Times New Roman" w:cs="Times New Roman"/>
          <w:sz w:val="24"/>
          <w:szCs w:val="24"/>
        </w:rPr>
        <w:t xml:space="preserve">, s. Matyldy Getter, Antoniny i Jana Żabińskich oraz rodziny </w:t>
      </w:r>
      <w:proofErr w:type="spellStart"/>
      <w:r w:rsidRPr="0091507A">
        <w:rPr>
          <w:rFonts w:ascii="Times New Roman" w:hAnsi="Times New Roman" w:cs="Times New Roman"/>
          <w:sz w:val="24"/>
          <w:szCs w:val="24"/>
        </w:rPr>
        <w:t>Ulmów</w:t>
      </w:r>
      <w:proofErr w:type="spellEnd"/>
      <w:r w:rsidRPr="009150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36B2D9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Działalność władz Rzeczypospolitej Polskiej na uchodźstwie i w okupowanym kraju. </w:t>
      </w:r>
    </w:p>
    <w:p w14:paraId="43781782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Uczeń: </w:t>
      </w:r>
    </w:p>
    <w:p w14:paraId="712AA69F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1) omawia działalność rządu Rzeczypospolitej Polskiej na uchodźstwie; </w:t>
      </w:r>
    </w:p>
    <w:p w14:paraId="0C471E25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2) ocenia znaczenie układu Sikorski-</w:t>
      </w:r>
      <w:proofErr w:type="spellStart"/>
      <w:r w:rsidRPr="0091507A">
        <w:rPr>
          <w:rFonts w:ascii="Times New Roman" w:hAnsi="Times New Roman" w:cs="Times New Roman"/>
          <w:sz w:val="24"/>
          <w:szCs w:val="24"/>
        </w:rPr>
        <w:t>Majski</w:t>
      </w:r>
      <w:proofErr w:type="spellEnd"/>
      <w:r w:rsidRPr="0091507A">
        <w:rPr>
          <w:rFonts w:ascii="Times New Roman" w:hAnsi="Times New Roman" w:cs="Times New Roman"/>
          <w:sz w:val="24"/>
          <w:szCs w:val="24"/>
        </w:rPr>
        <w:t xml:space="preserve"> dla obywateli polskich znajdujących się pod okupacją sowiecką; </w:t>
      </w:r>
    </w:p>
    <w:p w14:paraId="1F5C3900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3) przedstawia przykłady bohaterstwa żołnierzy polskich na frontach II wojny światowej, w tym: bitwę o Narvik, bitwę o Anglię, bitwę pod Tobrukiem, bitwę o Monte Cassino, bitwę pod Falaise, bitwę o Arnhem, bitwę o Kołobrzeg, bitwę o Bredę i zdobycie Berlina; </w:t>
      </w:r>
    </w:p>
    <w:p w14:paraId="30037A63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4) analizuje politykę mocarstw wobec sprawy polskiej w czasie II wojny światowej; </w:t>
      </w:r>
    </w:p>
    <w:p w14:paraId="107AE316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5) charakteryzuje organizację i cele Polskiego Państwa Podziemnego;</w:t>
      </w:r>
    </w:p>
    <w:p w14:paraId="55668288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6)charakteryzuje polityczną i militarną działalność Armii Krajowej oraz Narodowych Sił Zbrojnych i Batalionów Chłopskich; wskazuje różne formy oporu wobec okupantów; </w:t>
      </w:r>
    </w:p>
    <w:p w14:paraId="58AA7671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7) omawia uwarunkowania i cele akcji „Burza”; </w:t>
      </w:r>
    </w:p>
    <w:p w14:paraId="1E8EC17E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8) charakteryzuje powstanie warszawskie (uwarunkowania polityczne, przebieg walk, ludobójstwo na Woli, następstwa powstania, postawę aliantów i Związku Sowieckiego); </w:t>
      </w:r>
    </w:p>
    <w:p w14:paraId="65A1BC96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507A">
        <w:rPr>
          <w:rFonts w:ascii="Times New Roman" w:hAnsi="Times New Roman" w:cs="Times New Roman"/>
          <w:sz w:val="24"/>
          <w:szCs w:val="24"/>
        </w:rPr>
        <w:t>9) zestawia najważniejsze wydarzenia z dziejów Polski w okresie II wojny światowej z wydarzeniami w Europie i na świecie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8CCC114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17D609" w14:textId="77777777" w:rsidR="00AB1B28" w:rsidRPr="0091507A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7AF2D5" w14:textId="77777777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C2ADDF" w14:textId="2FFBB2F1" w:rsidR="00AB1B28" w:rsidRPr="006D0973" w:rsidRDefault="00AB1B28" w:rsidP="00AB1B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Kryteria oceniania</w:t>
      </w: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są zgodne ze Statutem szkoły. Ocena roczna jest wystawiana przez nauczyciela.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09C51D3" w14:textId="77777777" w:rsidR="00AB1B28" w:rsidRDefault="00AB1B28"/>
    <w:sectPr w:rsidR="00AB1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B28"/>
    <w:rsid w:val="00AB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11504"/>
  <w15:chartTrackingRefBased/>
  <w15:docId w15:val="{B607F75A-C9DE-438F-BCB7-C86CCBE2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B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1300</Words>
  <Characters>7804</Characters>
  <Application>Microsoft Office Word</Application>
  <DocSecurity>0</DocSecurity>
  <Lines>65</Lines>
  <Paragraphs>18</Paragraphs>
  <ScaleCrop>false</ScaleCrop>
  <Company/>
  <LinksUpToDate>false</LinksUpToDate>
  <CharactersWithSpaces>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Szaniawska</dc:creator>
  <cp:keywords/>
  <dc:description/>
  <cp:lastModifiedBy>Ewa Szaniawska</cp:lastModifiedBy>
  <cp:revision>1</cp:revision>
  <dcterms:created xsi:type="dcterms:W3CDTF">2022-11-14T07:28:00Z</dcterms:created>
  <dcterms:modified xsi:type="dcterms:W3CDTF">2022-11-14T07:30:00Z</dcterms:modified>
</cp:coreProperties>
</file>