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798D" w14:textId="77777777" w:rsidR="000531FA" w:rsidRPr="00785985" w:rsidRDefault="000531FA" w:rsidP="000531F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WYMAGANIA EDUKACYJNE Z PRZEDMOTU</w:t>
      </w:r>
    </w:p>
    <w:p w14:paraId="27190E8F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</w:p>
    <w:p w14:paraId="07505301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HISTORIA</w:t>
      </w:r>
    </w:p>
    <w:p w14:paraId="2F8CF2AE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</w:p>
    <w:p w14:paraId="4D46C238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Rok szkolny 2022/23</w:t>
      </w:r>
    </w:p>
    <w:p w14:paraId="2E95C359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</w:p>
    <w:p w14:paraId="77697E7B" w14:textId="53CB6A19" w:rsidR="000531FA" w:rsidRPr="000531FA" w:rsidRDefault="000531FA" w:rsidP="000531FA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91507A">
        <w:rPr>
          <w:rStyle w:val="normaltextrun"/>
          <w:b/>
          <w:bCs/>
        </w:rPr>
        <w:t>Klasa I Technikum</w:t>
      </w:r>
    </w:p>
    <w:p w14:paraId="25263ABB" w14:textId="77777777" w:rsidR="000531FA" w:rsidRPr="0091507A" w:rsidRDefault="000531FA" w:rsidP="000531FA">
      <w:pPr>
        <w:pStyle w:val="paragraph"/>
        <w:spacing w:before="0" w:beforeAutospacing="0" w:after="0" w:afterAutospacing="0"/>
        <w:jc w:val="center"/>
        <w:textAlignment w:val="baseline"/>
      </w:pPr>
    </w:p>
    <w:p w14:paraId="46A7F020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3B3CD7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3DD75BE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1FAC00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Nr programu CKZiU-T3-HIST-2022</w:t>
      </w:r>
    </w:p>
    <w:p w14:paraId="7BA4D93A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</w:p>
    <w:p w14:paraId="7E2E715D" w14:textId="7D911338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Nazwa programu</w:t>
      </w:r>
      <w:r w:rsidRPr="0091507A">
        <w:rPr>
          <w:rStyle w:val="contextualspellingandgrammarerror"/>
          <w:b/>
          <w:bCs/>
        </w:rPr>
        <w:t>-„</w:t>
      </w:r>
      <w:r w:rsidRPr="0091507A">
        <w:rPr>
          <w:rStyle w:val="normaltextrun"/>
          <w:b/>
          <w:bCs/>
        </w:rPr>
        <w:t xml:space="preserve">Poznać przeszłość” Program nauczania historii dla klasy </w:t>
      </w:r>
      <w:r>
        <w:rPr>
          <w:rStyle w:val="normaltextrun"/>
          <w:b/>
          <w:bCs/>
        </w:rPr>
        <w:t>pierwsz</w:t>
      </w:r>
      <w:r w:rsidRPr="0091507A">
        <w:rPr>
          <w:rStyle w:val="normaltextrun"/>
          <w:b/>
          <w:bCs/>
        </w:rPr>
        <w:t>ej liceum ogólnokształcącego i technikum</w:t>
      </w:r>
    </w:p>
    <w:p w14:paraId="56C0012F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EFA406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contextualspellingandgrammarerror"/>
          <w:b/>
          <w:bCs/>
        </w:rPr>
        <w:t>Podręcznik :</w:t>
      </w:r>
      <w:r w:rsidRPr="0091507A">
        <w:rPr>
          <w:rStyle w:val="normaltextrun"/>
          <w:b/>
          <w:bCs/>
        </w:rPr>
        <w:t xml:space="preserve"> </w:t>
      </w:r>
      <w:r w:rsidRPr="0091507A">
        <w:rPr>
          <w:rStyle w:val="normaltextrun"/>
          <w:b/>
          <w:bCs/>
          <w:i/>
          <w:iCs/>
        </w:rPr>
        <w:t>Poznać przeszłość 1 -</w:t>
      </w:r>
      <w:r w:rsidRPr="0091507A">
        <w:rPr>
          <w:rStyle w:val="normaltextrun"/>
          <w:b/>
          <w:bCs/>
        </w:rPr>
        <w:t xml:space="preserve"> Nowa Era</w:t>
      </w:r>
    </w:p>
    <w:p w14:paraId="0186024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7E77111D" w14:textId="77777777" w:rsidR="000531FA" w:rsidRPr="0091507A" w:rsidRDefault="000531FA" w:rsidP="000531FA">
      <w:pPr>
        <w:pStyle w:val="paragraph"/>
        <w:spacing w:before="0" w:beforeAutospacing="0" w:after="0" w:afterAutospacing="0"/>
        <w:ind w:firstLine="1410"/>
        <w:jc w:val="both"/>
        <w:textAlignment w:val="baseline"/>
      </w:pPr>
      <w:r w:rsidRPr="0091507A">
        <w:rPr>
          <w:rStyle w:val="eop"/>
        </w:rPr>
        <w:t> </w:t>
      </w:r>
    </w:p>
    <w:p w14:paraId="38D87CDC" w14:textId="77777777" w:rsidR="000531FA" w:rsidRPr="0091507A" w:rsidRDefault="000531FA" w:rsidP="000531FA">
      <w:pPr>
        <w:jc w:val="both"/>
        <w:rPr>
          <w:rStyle w:val="eop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Style w:val="eop"/>
          <w:rFonts w:ascii="Times New Roman" w:hAnsi="Times New Roman" w:cs="Times New Roman"/>
          <w:sz w:val="24"/>
          <w:szCs w:val="24"/>
        </w:rPr>
        <w:br w:type="page"/>
      </w:r>
    </w:p>
    <w:p w14:paraId="643AD4C5" w14:textId="77777777" w:rsidR="000531FA" w:rsidRPr="0091507A" w:rsidRDefault="000531FA" w:rsidP="000531FA">
      <w:pPr>
        <w:pStyle w:val="paragraph"/>
        <w:spacing w:before="0" w:beforeAutospacing="0" w:after="0" w:afterAutospacing="0"/>
        <w:ind w:firstLine="1410"/>
        <w:jc w:val="both"/>
        <w:textAlignment w:val="baseline"/>
      </w:pPr>
      <w:r w:rsidRPr="0091507A">
        <w:rPr>
          <w:rStyle w:val="eop"/>
        </w:rPr>
        <w:lastRenderedPageBreak/>
        <w:t> </w:t>
      </w:r>
    </w:p>
    <w:p w14:paraId="40016308" w14:textId="77777777" w:rsidR="000531FA" w:rsidRPr="0091507A" w:rsidRDefault="000531FA" w:rsidP="000531FA">
      <w:pPr>
        <w:pStyle w:val="paragraph"/>
        <w:spacing w:before="0" w:beforeAutospacing="0" w:after="0" w:afterAutospacing="0"/>
        <w:ind w:firstLine="1410"/>
        <w:jc w:val="both"/>
        <w:textAlignment w:val="baseline"/>
      </w:pPr>
      <w:r w:rsidRPr="0091507A">
        <w:rPr>
          <w:rStyle w:val="eop"/>
        </w:rPr>
        <w:t> </w:t>
      </w:r>
    </w:p>
    <w:p w14:paraId="1040FF1A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  <w:u w:val="single"/>
        </w:rPr>
        <w:t> Wymagania na poszczególne oceny:</w:t>
      </w:r>
      <w:r w:rsidRPr="0091507A">
        <w:rPr>
          <w:rStyle w:val="eop"/>
        </w:rPr>
        <w:t> </w:t>
      </w:r>
    </w:p>
    <w:p w14:paraId="28875014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celująca (6)</w:t>
      </w:r>
      <w:r w:rsidRPr="0091507A">
        <w:rPr>
          <w:rStyle w:val="eop"/>
        </w:rPr>
        <w:t> </w:t>
      </w:r>
    </w:p>
    <w:p w14:paraId="6A17DB9E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305119C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pełnym stopniu opanował zagadnienia określone w podstawie programowej, a jego wiedza i umiejętności często wykraczają poza te wymagania;</w:t>
      </w:r>
      <w:r w:rsidRPr="0091507A">
        <w:rPr>
          <w:rStyle w:val="eop"/>
        </w:rPr>
        <w:t> </w:t>
      </w:r>
    </w:p>
    <w:p w14:paraId="32560DC1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swobodnie i poprawnie operuje faktografią i terminologią, wraz z treściami znacznie wykraczającymi poza program nauczania;</w:t>
      </w:r>
      <w:r w:rsidRPr="0091507A">
        <w:rPr>
          <w:rStyle w:val="eop"/>
        </w:rPr>
        <w:t> </w:t>
      </w:r>
    </w:p>
    <w:p w14:paraId="2A5A7CA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trafnie sytuuje i synchronizuje wydarzenia w czasie i przestrzeni;</w:t>
      </w:r>
      <w:r w:rsidRPr="0091507A">
        <w:rPr>
          <w:rStyle w:val="eop"/>
        </w:rPr>
        <w:t> </w:t>
      </w:r>
    </w:p>
    <w:p w14:paraId="6C6C0C5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dostrzega związki i zależności między zjawiskami z różnych dziedzin życia (polityka, społeczeństwo, gospodarka, kultura);</w:t>
      </w:r>
      <w:r w:rsidRPr="0091507A">
        <w:rPr>
          <w:rStyle w:val="eop"/>
        </w:rPr>
        <w:t> </w:t>
      </w:r>
    </w:p>
    <w:p w14:paraId="08218BD8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samodzielnością i wnikliwością w selekcjonowaniu i interpretacji wydarzeń, zjawisk i procesów;</w:t>
      </w:r>
      <w:r w:rsidRPr="0091507A">
        <w:rPr>
          <w:rStyle w:val="eop"/>
        </w:rPr>
        <w:t> </w:t>
      </w:r>
    </w:p>
    <w:p w14:paraId="09FEA03C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prezentuje problemy, procesy i zjawiska w szerokim kontekście;</w:t>
      </w:r>
      <w:r w:rsidRPr="0091507A">
        <w:rPr>
          <w:rStyle w:val="eop"/>
        </w:rPr>
        <w:t> </w:t>
      </w:r>
    </w:p>
    <w:p w14:paraId="0855CB3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potrafi samodzielnie formułować wnioski, porównywać i oceniać postaci, zjawiska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wydarzenia;</w:t>
      </w:r>
      <w:r w:rsidRPr="0091507A">
        <w:rPr>
          <w:rStyle w:val="eop"/>
        </w:rPr>
        <w:t> </w:t>
      </w:r>
    </w:p>
    <w:p w14:paraId="5E61669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sposób przemyślany i wskazujący na rozumienie problemu prezentuje i uzasadnia swoje stanowisko;</w:t>
      </w:r>
      <w:r w:rsidRPr="0091507A">
        <w:rPr>
          <w:rStyle w:val="eop"/>
        </w:rPr>
        <w:t> </w:t>
      </w:r>
    </w:p>
    <w:p w14:paraId="59A909B1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odnieść się krytycznie do ocen i opinii innych ludzi;</w:t>
      </w:r>
      <w:r w:rsidRPr="0091507A">
        <w:rPr>
          <w:rStyle w:val="eop"/>
        </w:rPr>
        <w:t> </w:t>
      </w:r>
    </w:p>
    <w:p w14:paraId="44E5A18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i w przemyślany sposób integruje wiedzę i umiejętności z różnych źródeł.</w:t>
      </w:r>
      <w:r w:rsidRPr="0091507A">
        <w:rPr>
          <w:rStyle w:val="eop"/>
        </w:rPr>
        <w:t> </w:t>
      </w:r>
    </w:p>
    <w:p w14:paraId="38732DF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5B6EF6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bardzo dobra (5)</w:t>
      </w:r>
      <w:r w:rsidRPr="0091507A">
        <w:rPr>
          <w:rStyle w:val="eop"/>
        </w:rPr>
        <w:t> </w:t>
      </w:r>
    </w:p>
    <w:p w14:paraId="460A8B9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1D993B61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wiedzą i umiejętnościami ujętymi w podstawie programowej;</w:t>
      </w:r>
      <w:r w:rsidRPr="0091507A">
        <w:rPr>
          <w:rStyle w:val="eop"/>
        </w:rPr>
        <w:t> </w:t>
      </w:r>
    </w:p>
    <w:p w14:paraId="1A87BBD4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bezbłędnie posługuje się faktografią i terminologią;</w:t>
      </w:r>
      <w:r w:rsidRPr="0091507A">
        <w:rPr>
          <w:rStyle w:val="eop"/>
        </w:rPr>
        <w:t> </w:t>
      </w:r>
    </w:p>
    <w:p w14:paraId="643D6158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swobodnie lokalizuje wydarzenia w czasie i przestrzeni;</w:t>
      </w:r>
      <w:r w:rsidRPr="0091507A">
        <w:rPr>
          <w:rStyle w:val="eop"/>
        </w:rPr>
        <w:t> </w:t>
      </w:r>
    </w:p>
    <w:p w14:paraId="21CC690D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sposób pełny, rzetelny i wnikliwy analizuje i interpretuje wydarzenia, zjawiska i procesy oraz podejmuje próby samodzielnego oceniania i wnioskowania;</w:t>
      </w:r>
      <w:r w:rsidRPr="0091507A">
        <w:rPr>
          <w:rStyle w:val="eop"/>
        </w:rPr>
        <w:t> </w:t>
      </w:r>
    </w:p>
    <w:p w14:paraId="39E6E9C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umiejętnie stosuje argumentację i doszukuje się analogii w omawianiu wydarzeń, zjawisk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procesów;</w:t>
      </w:r>
      <w:r w:rsidRPr="0091507A">
        <w:rPr>
          <w:rStyle w:val="eop"/>
        </w:rPr>
        <w:t> </w:t>
      </w:r>
    </w:p>
    <w:p w14:paraId="6AA3006F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samodzielnie podejmuje działania zmierzające do poszerzenia i pogłębienia swojej wiedzy;</w:t>
      </w:r>
      <w:r w:rsidRPr="0091507A">
        <w:rPr>
          <w:rStyle w:val="eop"/>
        </w:rPr>
        <w:t> </w:t>
      </w:r>
    </w:p>
    <w:p w14:paraId="0A548250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sumiennie wywiązuje się ze stawianych przed nim zadań, także dodatkowych;</w:t>
      </w:r>
      <w:r w:rsidRPr="0091507A">
        <w:rPr>
          <w:rStyle w:val="eop"/>
        </w:rPr>
        <w:t> </w:t>
      </w:r>
    </w:p>
    <w:p w14:paraId="6717DE5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pracując w zespole, konsekwentnie wykonuje polecenia i pełni funkcję lidera, przypominając innym członkom grupy o zadaniach do wykonania oraz wspierając ich wysiłki;</w:t>
      </w:r>
      <w:r w:rsidRPr="0091507A">
        <w:rPr>
          <w:rStyle w:val="eop"/>
        </w:rPr>
        <w:t> </w:t>
      </w:r>
    </w:p>
    <w:p w14:paraId="19B8F6E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wnosi pozytywny wkład w pracę zespołu poprzez przestrzeganie zasad współpracy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okazywanie szacunku kolegom i ich pomysłom.</w:t>
      </w:r>
      <w:r w:rsidRPr="0091507A">
        <w:rPr>
          <w:rStyle w:val="eop"/>
        </w:rPr>
        <w:t> </w:t>
      </w:r>
    </w:p>
    <w:p w14:paraId="67E4290C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7078F3F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dobra (4)</w:t>
      </w:r>
      <w:r w:rsidRPr="0091507A">
        <w:rPr>
          <w:rStyle w:val="eop"/>
        </w:rPr>
        <w:t> </w:t>
      </w:r>
    </w:p>
    <w:p w14:paraId="380F2E37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396CD50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znajomością podstawowych wymagań programowych;</w:t>
      </w:r>
      <w:r w:rsidRPr="0091507A">
        <w:rPr>
          <w:rStyle w:val="eop"/>
        </w:rPr>
        <w:t> </w:t>
      </w:r>
    </w:p>
    <w:p w14:paraId="1F34B68C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w zasadzie poprawnie stosuje pojęcia i terminy historyczne oraz umiejscawia wydarzenia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w czasie i przestrzeni;</w:t>
      </w:r>
      <w:r w:rsidRPr="0091507A">
        <w:rPr>
          <w:rStyle w:val="eop"/>
        </w:rPr>
        <w:t> </w:t>
      </w:r>
    </w:p>
    <w:p w14:paraId="444BE64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sposób powierzchowny dostrzega związki i zależności między faktami i wydarzeniami oraz dokonuje analizy i syntezy omawianych zjawisk i procesów;</w:t>
      </w:r>
      <w:r w:rsidRPr="0091507A">
        <w:rPr>
          <w:rStyle w:val="eop"/>
        </w:rPr>
        <w:t> </w:t>
      </w:r>
    </w:p>
    <w:p w14:paraId="2ECD642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potrafi logicznie, ale nie w pełni samodzielnie, formułować oceny i wnioski;</w:t>
      </w:r>
      <w:r w:rsidRPr="0091507A">
        <w:rPr>
          <w:rStyle w:val="eop"/>
        </w:rPr>
        <w:t> </w:t>
      </w:r>
    </w:p>
    <w:p w14:paraId="1888989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interpretuje wydarzenia, zjawiska i procesy historyczne w sposób odtwórczy;</w:t>
      </w:r>
      <w:r w:rsidRPr="0091507A">
        <w:rPr>
          <w:rStyle w:val="eop"/>
        </w:rPr>
        <w:t> </w:t>
      </w:r>
    </w:p>
    <w:p w14:paraId="4B51CF70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stara się być aktywnym na zajęciach;</w:t>
      </w:r>
      <w:r w:rsidRPr="0091507A">
        <w:rPr>
          <w:rStyle w:val="eop"/>
        </w:rPr>
        <w:t> </w:t>
      </w:r>
    </w:p>
    <w:p w14:paraId="1C8FD09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podejmuje się stawianych przed nim zadań i poprawnie się z nich wywiązuje;</w:t>
      </w:r>
      <w:r w:rsidRPr="0091507A">
        <w:rPr>
          <w:rStyle w:val="eop"/>
        </w:rPr>
        <w:t> </w:t>
      </w:r>
    </w:p>
    <w:p w14:paraId="5441B640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pracując w zespole, koncentruje się na wyznaczonych zadaniach, wykonuje je terminowo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z należytą starannością;</w:t>
      </w:r>
      <w:r w:rsidRPr="0091507A">
        <w:rPr>
          <w:rStyle w:val="eop"/>
        </w:rPr>
        <w:t> </w:t>
      </w:r>
    </w:p>
    <w:p w14:paraId="77F9921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zwykle szanuje poglądy i zdanie innych i jest zdolny do kompromisu.</w:t>
      </w:r>
      <w:r w:rsidRPr="0091507A">
        <w:rPr>
          <w:rStyle w:val="eop"/>
        </w:rPr>
        <w:t> </w:t>
      </w:r>
    </w:p>
    <w:p w14:paraId="3C6631D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7936CB6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dostateczna (3)</w:t>
      </w:r>
      <w:r w:rsidRPr="0091507A">
        <w:rPr>
          <w:rStyle w:val="eop"/>
        </w:rPr>
        <w:t> </w:t>
      </w:r>
    </w:p>
    <w:p w14:paraId="2DBE46E7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77B2DC0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się znajomością podstawowych wymagań programowych;</w:t>
      </w:r>
      <w:r w:rsidRPr="0091507A">
        <w:rPr>
          <w:rStyle w:val="eop"/>
        </w:rPr>
        <w:t> </w:t>
      </w:r>
    </w:p>
    <w:p w14:paraId="23AF65F6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ograniczonym zakresie i z błędami posługuje się faktografią i terminologią oraz lokalizuje wydarzenia w czasie i przestrzeni;</w:t>
      </w:r>
      <w:r w:rsidRPr="0091507A">
        <w:rPr>
          <w:rStyle w:val="eop"/>
        </w:rPr>
        <w:t> </w:t>
      </w:r>
    </w:p>
    <w:p w14:paraId="1AE76669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dostrzega zasadnicze zależności przyczynowo–skutkowe;</w:t>
      </w:r>
      <w:r w:rsidRPr="0091507A">
        <w:rPr>
          <w:rStyle w:val="eop"/>
        </w:rPr>
        <w:t> </w:t>
      </w:r>
    </w:p>
    <w:p w14:paraId="3A508E08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 niewielkim zakresie i w pełni poprawnie wnioskuje i ocenia wydarzenia, zjawiska i procesy;</w:t>
      </w:r>
      <w:r w:rsidRPr="0091507A">
        <w:rPr>
          <w:rStyle w:val="eop"/>
        </w:rPr>
        <w:t> </w:t>
      </w:r>
    </w:p>
    <w:p w14:paraId="3F65921D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pracując w zespole, stara się wykonać polecenia na czas, ale czyni to powierzchownie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niestarannie;</w:t>
      </w:r>
      <w:r w:rsidRPr="0091507A">
        <w:rPr>
          <w:rStyle w:val="eop"/>
        </w:rPr>
        <w:t> </w:t>
      </w:r>
    </w:p>
    <w:p w14:paraId="36A327C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aktywność pod wpływem perswazji innych członków grupy.</w:t>
      </w:r>
      <w:r w:rsidRPr="0091507A">
        <w:rPr>
          <w:rStyle w:val="eop"/>
        </w:rPr>
        <w:t> </w:t>
      </w:r>
    </w:p>
    <w:p w14:paraId="2C39841D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358E1451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dopuszczająca (2)</w:t>
      </w:r>
      <w:r w:rsidRPr="0091507A">
        <w:rPr>
          <w:rStyle w:val="eop"/>
        </w:rPr>
        <w:t> </w:t>
      </w:r>
    </w:p>
    <w:p w14:paraId="26AE41B7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061BDE9A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mimo wyraźnych braków w wiedzy potrafi odtworzyć wiadomości konieczne, istotne dla dalszego kształcenia;</w:t>
      </w:r>
      <w:r w:rsidRPr="0091507A">
        <w:rPr>
          <w:rStyle w:val="eop"/>
        </w:rPr>
        <w:t> </w:t>
      </w:r>
    </w:p>
    <w:p w14:paraId="76377A9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wykazuje się niewielką znajomością faktografii i terminologii oraz w bardzo ograniczonym zakresie i z licznymi </w:t>
      </w:r>
      <w:r w:rsidRPr="0091507A">
        <w:rPr>
          <w:rStyle w:val="contextualspellingandgrammarerror"/>
        </w:rPr>
        <w:t>błędami  lokalizuje</w:t>
      </w:r>
      <w:r w:rsidRPr="0091507A">
        <w:rPr>
          <w:rStyle w:val="normaltextrun"/>
        </w:rPr>
        <w:t xml:space="preserve"> fakty w czasie i przestrzeni;</w:t>
      </w:r>
      <w:r w:rsidRPr="0091507A">
        <w:rPr>
          <w:rStyle w:val="eop"/>
        </w:rPr>
        <w:t> </w:t>
      </w:r>
    </w:p>
    <w:p w14:paraId="49678325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z pomocą nauczyciela formułuje powierzchowne wnioski i oceny;</w:t>
      </w:r>
      <w:r w:rsidRPr="0091507A">
        <w:rPr>
          <w:rStyle w:val="eop"/>
        </w:rPr>
        <w:t> </w:t>
      </w:r>
    </w:p>
    <w:p w14:paraId="231EFF94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pracując w zespole, wykonuje tylko część powierzonych mu zadań;</w:t>
      </w:r>
      <w:r w:rsidRPr="0091507A">
        <w:rPr>
          <w:rStyle w:val="eop"/>
        </w:rPr>
        <w:t> </w:t>
      </w:r>
    </w:p>
    <w:p w14:paraId="773FA222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 xml:space="preserve">– niechętnie angażuje się w pracę grupy, odrywając się od powierzonych zadań 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normaltextrun"/>
        </w:rPr>
        <w:t>i nie przestrzegając zasad współpracy.</w:t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scxw33673879"/>
        </w:rPr>
        <w:t> </w:t>
      </w:r>
      <w:r w:rsidRPr="0091507A">
        <w:br/>
      </w:r>
      <w:r w:rsidRPr="0091507A">
        <w:rPr>
          <w:rStyle w:val="eop"/>
        </w:rPr>
        <w:t> </w:t>
      </w:r>
    </w:p>
    <w:p w14:paraId="5F3BFC98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1B563201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Ocena niedostateczna (1)</w:t>
      </w:r>
      <w:r w:rsidRPr="0091507A">
        <w:rPr>
          <w:rStyle w:val="eop"/>
        </w:rPr>
        <w:t> </w:t>
      </w:r>
    </w:p>
    <w:p w14:paraId="54C92196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431A4D6F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Uczeń:</w:t>
      </w:r>
      <w:r w:rsidRPr="0091507A">
        <w:rPr>
          <w:rStyle w:val="eop"/>
        </w:rPr>
        <w:t> </w:t>
      </w:r>
    </w:p>
    <w:p w14:paraId="63198246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wykazuje braki w opanowaniu podstawowej faktografii i terminologii;</w:t>
      </w:r>
      <w:r w:rsidRPr="0091507A">
        <w:rPr>
          <w:rStyle w:val="eop"/>
        </w:rPr>
        <w:t> </w:t>
      </w:r>
    </w:p>
    <w:p w14:paraId="64A7A74C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nie potrafi umiejscowić wydarzeń w czasie i przestrzeni oraz wskazać związków między omawianymi faktami i wydarzeniami;</w:t>
      </w:r>
      <w:r w:rsidRPr="0091507A">
        <w:rPr>
          <w:rStyle w:val="eop"/>
        </w:rPr>
        <w:t> </w:t>
      </w:r>
    </w:p>
    <w:p w14:paraId="0EC9EFB8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nie podejmuje prób wnioskowania i oceniania lub czyni to nieumiejętnie i z poważnymi błędami;</w:t>
      </w:r>
      <w:r w:rsidRPr="0091507A">
        <w:rPr>
          <w:rStyle w:val="eop"/>
        </w:rPr>
        <w:t> </w:t>
      </w:r>
    </w:p>
    <w:p w14:paraId="73FE28E7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nie potrafi pracować w zespole, przeszkadza tym, którzy starają się pracować, nie wykonuje zadanej pracy, nie stara się o potrzebne materiały;</w:t>
      </w:r>
      <w:r w:rsidRPr="0091507A">
        <w:rPr>
          <w:rStyle w:val="eop"/>
        </w:rPr>
        <w:t> </w:t>
      </w:r>
    </w:p>
    <w:p w14:paraId="7874158F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</w:rPr>
        <w:t>– nie angażuje się w działania grupy nawet pod presją jej członków.</w:t>
      </w:r>
      <w:r w:rsidRPr="0091507A">
        <w:rPr>
          <w:rStyle w:val="eop"/>
        </w:rPr>
        <w:t> </w:t>
      </w:r>
    </w:p>
    <w:p w14:paraId="186C01AB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0288B433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Zakres materiału: Poznać przeszłość 3</w:t>
      </w:r>
      <w:r w:rsidRPr="0091507A">
        <w:rPr>
          <w:rStyle w:val="eop"/>
        </w:rPr>
        <w:t> </w:t>
      </w:r>
    </w:p>
    <w:p w14:paraId="5175A90C" w14:textId="77777777" w:rsidR="000531FA" w:rsidRPr="0091507A" w:rsidRDefault="000531FA" w:rsidP="000531FA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9E304C2" w14:textId="77777777" w:rsidR="000531FA" w:rsidRPr="0091507A" w:rsidRDefault="000531FA" w:rsidP="000531FA">
      <w:pPr>
        <w:pStyle w:val="paragraph"/>
        <w:numPr>
          <w:ilvl w:val="0"/>
          <w:numId w:val="1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Historia jako nauka. Uczeń:</w:t>
      </w:r>
      <w:r w:rsidRPr="0091507A">
        <w:rPr>
          <w:rStyle w:val="eop"/>
          <w:color w:val="FFFFFF"/>
        </w:rPr>
        <w:t> </w:t>
      </w:r>
    </w:p>
    <w:p w14:paraId="053A5754" w14:textId="77777777" w:rsidR="000531FA" w:rsidRPr="0091507A" w:rsidRDefault="000531FA" w:rsidP="000531FA">
      <w:pPr>
        <w:pStyle w:val="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definiuje podstawowe pojęcia (prehistoria, historia, historiografia, źródło historyczne);</w:t>
      </w:r>
      <w:r w:rsidRPr="0091507A">
        <w:rPr>
          <w:rStyle w:val="eop"/>
          <w:color w:val="000000"/>
        </w:rPr>
        <w:t> </w:t>
      </w:r>
    </w:p>
    <w:p w14:paraId="2A34E49E" w14:textId="77777777" w:rsidR="000531FA" w:rsidRPr="0091507A" w:rsidRDefault="000531FA" w:rsidP="000531FA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rodzaje źródeł historycznych;</w:t>
      </w:r>
      <w:r w:rsidRPr="0091507A">
        <w:rPr>
          <w:rStyle w:val="eop"/>
          <w:color w:val="000000"/>
        </w:rPr>
        <w:t> </w:t>
      </w:r>
    </w:p>
    <w:p w14:paraId="4A335697" w14:textId="77777777" w:rsidR="000531FA" w:rsidRPr="0091507A" w:rsidRDefault="000531FA" w:rsidP="000531FA">
      <w:pPr>
        <w:pStyle w:val="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przedstawia periodyzację dziejów powszechnych i ojczystych.</w:t>
      </w:r>
      <w:r w:rsidRPr="0091507A">
        <w:rPr>
          <w:rStyle w:val="eop"/>
          <w:color w:val="000000"/>
        </w:rPr>
        <w:t> </w:t>
      </w:r>
    </w:p>
    <w:p w14:paraId="2E8DCCDA" w14:textId="77777777" w:rsidR="000531FA" w:rsidRPr="0091507A" w:rsidRDefault="000531FA" w:rsidP="000531FA">
      <w:pPr>
        <w:pStyle w:val="paragraph"/>
        <w:numPr>
          <w:ilvl w:val="0"/>
          <w:numId w:val="5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Pradzieje i historia starożytnego Wschodu. Uczeń:</w:t>
      </w:r>
      <w:r w:rsidRPr="0091507A">
        <w:rPr>
          <w:rStyle w:val="eop"/>
          <w:color w:val="FFFFFF"/>
        </w:rPr>
        <w:t> </w:t>
      </w:r>
    </w:p>
    <w:p w14:paraId="10F8938D" w14:textId="77777777" w:rsidR="000531FA" w:rsidRPr="0091507A" w:rsidRDefault="000531FA" w:rsidP="000531FA">
      <w:pPr>
        <w:pStyle w:val="paragraph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zagadnienie rewolucji neolitycznej;</w:t>
      </w:r>
      <w:r w:rsidRPr="0091507A">
        <w:rPr>
          <w:rStyle w:val="eop"/>
          <w:color w:val="000000"/>
        </w:rPr>
        <w:t> </w:t>
      </w:r>
    </w:p>
    <w:p w14:paraId="2B413F39" w14:textId="77777777" w:rsidR="000531FA" w:rsidRPr="0091507A" w:rsidRDefault="000531FA" w:rsidP="000531FA">
      <w:pPr>
        <w:pStyle w:val="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porównuje uwarunkowania geograficzne rozwoju cywilizacji na Bliskim i Dalekim Wschodzie;</w:t>
      </w:r>
      <w:r w:rsidRPr="0091507A">
        <w:rPr>
          <w:rStyle w:val="eop"/>
          <w:color w:val="000000"/>
        </w:rPr>
        <w:t> </w:t>
      </w:r>
    </w:p>
    <w:p w14:paraId="01232DA0" w14:textId="77777777" w:rsidR="000531FA" w:rsidRPr="0091507A" w:rsidRDefault="000531FA" w:rsidP="000531FA">
      <w:pPr>
        <w:pStyle w:val="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organizację państw i strukturę społeczeństw w cywilizacjach starożytnego Bliskiego Wschodu;</w:t>
      </w:r>
      <w:r w:rsidRPr="0091507A">
        <w:rPr>
          <w:rStyle w:val="eop"/>
          <w:color w:val="000000"/>
        </w:rPr>
        <w:t> </w:t>
      </w:r>
    </w:p>
    <w:p w14:paraId="3D9A0447" w14:textId="77777777" w:rsidR="000531FA" w:rsidRPr="0091507A" w:rsidRDefault="000531FA" w:rsidP="000531FA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najważniejsze osiągnięcia kulturowe starożytnych cywilizacji Bliskiego i Dalekiego Wschodu;</w:t>
      </w:r>
      <w:r w:rsidRPr="0091507A">
        <w:rPr>
          <w:rStyle w:val="eop"/>
          <w:color w:val="000000"/>
        </w:rPr>
        <w:t> </w:t>
      </w:r>
    </w:p>
    <w:p w14:paraId="58A2F7A0" w14:textId="77777777" w:rsidR="000531FA" w:rsidRPr="0091507A" w:rsidRDefault="000531FA" w:rsidP="000531FA">
      <w:pPr>
        <w:pStyle w:val="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wierzenia ludów tworzących cywilizacje starożytnego Bliskiego i Dalekiego Wschodu, z uwzględnieniem judaizmu.</w:t>
      </w:r>
      <w:r w:rsidRPr="0091507A">
        <w:rPr>
          <w:rStyle w:val="eop"/>
          <w:color w:val="000000"/>
        </w:rPr>
        <w:t> </w:t>
      </w:r>
    </w:p>
    <w:p w14:paraId="7F02A6A3" w14:textId="77777777" w:rsidR="000531FA" w:rsidRPr="0091507A" w:rsidRDefault="000531FA" w:rsidP="000531FA">
      <w:pPr>
        <w:pStyle w:val="paragraph"/>
        <w:numPr>
          <w:ilvl w:val="0"/>
          <w:numId w:val="11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Świat starożytnych Greków. Uczeń:</w:t>
      </w:r>
      <w:r w:rsidRPr="0091507A">
        <w:rPr>
          <w:rStyle w:val="eop"/>
          <w:color w:val="FFFFFF"/>
        </w:rPr>
        <w:t> </w:t>
      </w:r>
    </w:p>
    <w:p w14:paraId="23BFC28A" w14:textId="77777777" w:rsidR="000531FA" w:rsidRPr="0091507A" w:rsidRDefault="000531FA" w:rsidP="000531FA">
      <w:pPr>
        <w:pStyle w:val="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geograficzne warunki ukształtowania się cywilizacji greckiej;</w:t>
      </w:r>
      <w:r w:rsidRPr="0091507A">
        <w:rPr>
          <w:rStyle w:val="eop"/>
          <w:color w:val="000000"/>
        </w:rPr>
        <w:t> </w:t>
      </w:r>
    </w:p>
    <w:p w14:paraId="0E96DD69" w14:textId="77777777" w:rsidR="000531FA" w:rsidRPr="0091507A" w:rsidRDefault="000531FA" w:rsidP="000531FA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porównuje organizację społeczeństwa Aten i Sparty oraz formy ustrojowe greckich polis;</w:t>
      </w:r>
      <w:r w:rsidRPr="0091507A">
        <w:rPr>
          <w:rStyle w:val="eop"/>
          <w:color w:val="000000"/>
        </w:rPr>
        <w:t> </w:t>
      </w:r>
    </w:p>
    <w:p w14:paraId="4CB8BE3D" w14:textId="77777777" w:rsidR="000531FA" w:rsidRPr="0091507A" w:rsidRDefault="000531FA" w:rsidP="000531FA">
      <w:pPr>
        <w:pStyle w:val="paragraph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różne formy ekspansji w świecie greckim (kolonizację grecką i fenicką, wojny grecko-perskie i ekspansję Aleksandra Macedońskiego);</w:t>
      </w:r>
      <w:r w:rsidRPr="0091507A">
        <w:rPr>
          <w:rStyle w:val="eop"/>
          <w:color w:val="000000"/>
        </w:rPr>
        <w:t> </w:t>
      </w:r>
    </w:p>
    <w:p w14:paraId="666713BB" w14:textId="77777777" w:rsidR="000531FA" w:rsidRPr="0091507A" w:rsidRDefault="000531FA" w:rsidP="000531FA">
      <w:pPr>
        <w:pStyle w:val="paragraph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religię starożytnych Greków;</w:t>
      </w:r>
      <w:r w:rsidRPr="0091507A">
        <w:rPr>
          <w:rStyle w:val="eop"/>
          <w:color w:val="000000"/>
        </w:rPr>
        <w:t> </w:t>
      </w:r>
    </w:p>
    <w:p w14:paraId="1B6CEA84" w14:textId="77777777" w:rsidR="000531FA" w:rsidRPr="0091507A" w:rsidRDefault="000531FA" w:rsidP="000531FA">
      <w:pPr>
        <w:pStyle w:val="paragraph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osiągnięcia kulturowe starożytnych Greków.</w:t>
      </w:r>
      <w:r w:rsidRPr="0091507A">
        <w:rPr>
          <w:rStyle w:val="eop"/>
          <w:color w:val="000000"/>
        </w:rPr>
        <w:t> </w:t>
      </w:r>
    </w:p>
    <w:p w14:paraId="3C6D8DEA" w14:textId="77777777" w:rsidR="000531FA" w:rsidRPr="0091507A" w:rsidRDefault="000531FA" w:rsidP="000531FA">
      <w:pPr>
        <w:pStyle w:val="paragraph"/>
        <w:shd w:val="clear" w:color="auto" w:fill="FFFFFF"/>
        <w:spacing w:before="0" w:beforeAutospacing="0" w:after="0" w:afterAutospacing="0"/>
        <w:ind w:left="540" w:right="-225"/>
        <w:jc w:val="both"/>
        <w:textAlignment w:val="baseline"/>
      </w:pPr>
      <w:r w:rsidRPr="0091507A">
        <w:rPr>
          <w:rStyle w:val="eop"/>
          <w:color w:val="000000"/>
        </w:rPr>
        <w:t> </w:t>
      </w:r>
    </w:p>
    <w:p w14:paraId="51EA1A2E" w14:textId="77777777" w:rsidR="000531FA" w:rsidRPr="0091507A" w:rsidRDefault="000531FA" w:rsidP="000531FA">
      <w:pPr>
        <w:pStyle w:val="paragraph"/>
        <w:numPr>
          <w:ilvl w:val="0"/>
          <w:numId w:val="17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Społeczeństwo, życie polityczne i kultura starożytnego Rzymu. Uczeń:</w:t>
      </w:r>
      <w:r w:rsidRPr="0091507A">
        <w:rPr>
          <w:rStyle w:val="eop"/>
          <w:color w:val="FFFFFF"/>
        </w:rPr>
        <w:t> </w:t>
      </w:r>
    </w:p>
    <w:p w14:paraId="1CFB3E30" w14:textId="77777777" w:rsidR="000531FA" w:rsidRPr="0091507A" w:rsidRDefault="000531FA" w:rsidP="000531FA">
      <w:pPr>
        <w:pStyle w:val="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przemiany ustrojowe i społeczne (w tym problem niewolnictwa) w państwie rzymskim doby republiki oraz cesarstwa, z uwzględnieniem roli Juliusza Cezara i Oktawiana Augusta;</w:t>
      </w:r>
      <w:r w:rsidRPr="0091507A">
        <w:rPr>
          <w:rStyle w:val="eop"/>
          <w:color w:val="000000"/>
        </w:rPr>
        <w:t> </w:t>
      </w:r>
    </w:p>
    <w:p w14:paraId="6D8D8B5B" w14:textId="77777777" w:rsidR="000531FA" w:rsidRPr="0091507A" w:rsidRDefault="000531FA" w:rsidP="000531FA">
      <w:pPr>
        <w:pStyle w:val="paragraph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omawia charakter ekspansji rzymskiej i wyjaśnia ideę imperium rzymskiego;</w:t>
      </w:r>
      <w:r w:rsidRPr="0091507A">
        <w:rPr>
          <w:rStyle w:val="eop"/>
          <w:color w:val="000000"/>
        </w:rPr>
        <w:t> </w:t>
      </w:r>
    </w:p>
    <w:p w14:paraId="6A280CAE" w14:textId="77777777" w:rsidR="000531FA" w:rsidRPr="0091507A" w:rsidRDefault="000531FA" w:rsidP="000531FA">
      <w:pPr>
        <w:pStyle w:val="paragraph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wierzenia religijne starożytnych Rzymian;</w:t>
      </w:r>
      <w:r w:rsidRPr="0091507A">
        <w:rPr>
          <w:rStyle w:val="eop"/>
          <w:color w:val="000000"/>
        </w:rPr>
        <w:t> </w:t>
      </w:r>
    </w:p>
    <w:p w14:paraId="1D7B5B56" w14:textId="77777777" w:rsidR="000531FA" w:rsidRPr="0091507A" w:rsidRDefault="000531FA" w:rsidP="000531FA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genezę chrześcijaństwa i zmiany sytuacji chrześcijan w państwie rzymskim;</w:t>
      </w:r>
      <w:r w:rsidRPr="0091507A">
        <w:rPr>
          <w:rStyle w:val="eop"/>
          <w:color w:val="000000"/>
        </w:rPr>
        <w:t> </w:t>
      </w:r>
    </w:p>
    <w:p w14:paraId="206BA9D7" w14:textId="77777777" w:rsidR="000531FA" w:rsidRPr="0091507A" w:rsidRDefault="000531FA" w:rsidP="000531FA">
      <w:pPr>
        <w:pStyle w:val="paragraph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wewnętrzne i zewnętrzne przyczyny upadku państwa rzymskiego;</w:t>
      </w:r>
      <w:r w:rsidRPr="0091507A">
        <w:rPr>
          <w:rStyle w:val="eop"/>
          <w:color w:val="000000"/>
        </w:rPr>
        <w:t> </w:t>
      </w:r>
    </w:p>
    <w:p w14:paraId="5D5F6E67" w14:textId="77777777" w:rsidR="000531FA" w:rsidRPr="0091507A" w:rsidRDefault="000531FA" w:rsidP="000531FA">
      <w:pPr>
        <w:pStyle w:val="paragrap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osiągnięcia kulturowe starożytnych Rzymian.</w:t>
      </w:r>
      <w:r w:rsidRPr="0091507A">
        <w:rPr>
          <w:rStyle w:val="eop"/>
          <w:color w:val="000000"/>
        </w:rPr>
        <w:t> </w:t>
      </w:r>
    </w:p>
    <w:p w14:paraId="311B4255" w14:textId="77777777" w:rsidR="000531FA" w:rsidRPr="0091507A" w:rsidRDefault="000531FA" w:rsidP="000531FA">
      <w:pPr>
        <w:pStyle w:val="paragraph"/>
        <w:numPr>
          <w:ilvl w:val="0"/>
          <w:numId w:val="24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Bizancjum i świat islamu. Uczeń:</w:t>
      </w:r>
      <w:r w:rsidRPr="0091507A">
        <w:rPr>
          <w:rStyle w:val="eop"/>
          <w:color w:val="FFFFFF"/>
        </w:rPr>
        <w:t> </w:t>
      </w:r>
    </w:p>
    <w:p w14:paraId="7DCC7358" w14:textId="77777777" w:rsidR="000531FA" w:rsidRPr="0091507A" w:rsidRDefault="000531FA" w:rsidP="000531FA">
      <w:pPr>
        <w:pStyle w:val="paragraph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lokalizuje w czasie i przestrzeni cesarstwo bizantyjskie i charakteryzuje jego osiągnięcia w zakresie kultury;</w:t>
      </w:r>
      <w:r w:rsidRPr="0091507A">
        <w:rPr>
          <w:rStyle w:val="eop"/>
          <w:color w:val="000000"/>
        </w:rPr>
        <w:t> </w:t>
      </w:r>
    </w:p>
    <w:p w14:paraId="2771E737" w14:textId="77777777" w:rsidR="000531FA" w:rsidRPr="0091507A" w:rsidRDefault="000531FA" w:rsidP="000531FA">
      <w:pPr>
        <w:pStyle w:val="paragraph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genezę islamu i charakteryzuje główne zasady tej religii;</w:t>
      </w:r>
      <w:r w:rsidRPr="0091507A">
        <w:rPr>
          <w:rStyle w:val="eop"/>
          <w:color w:val="000000"/>
        </w:rPr>
        <w:t> </w:t>
      </w:r>
    </w:p>
    <w:p w14:paraId="57BFE05A" w14:textId="77777777" w:rsidR="000531FA" w:rsidRPr="0091507A" w:rsidRDefault="000531FA" w:rsidP="000531FA">
      <w:pPr>
        <w:pStyle w:val="paragraph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przedstawia główne kierunki ekspansji arabskiej;</w:t>
      </w:r>
      <w:r w:rsidRPr="0091507A">
        <w:rPr>
          <w:rStyle w:val="eop"/>
          <w:color w:val="000000"/>
        </w:rPr>
        <w:t> </w:t>
      </w:r>
    </w:p>
    <w:p w14:paraId="770EBF73" w14:textId="77777777" w:rsidR="000531FA" w:rsidRPr="0091507A" w:rsidRDefault="000531FA" w:rsidP="000531FA">
      <w:pPr>
        <w:pStyle w:val="paragraph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charakterystyczne cechy kultury arabskiej i rozpoznaje jej najważniejsze osiągnięcia.</w:t>
      </w:r>
      <w:r w:rsidRPr="0091507A">
        <w:rPr>
          <w:rStyle w:val="eop"/>
          <w:color w:val="000000"/>
        </w:rPr>
        <w:t> </w:t>
      </w:r>
    </w:p>
    <w:p w14:paraId="0BD3880E" w14:textId="77777777" w:rsidR="000531FA" w:rsidRPr="0091507A" w:rsidRDefault="000531FA" w:rsidP="000531FA">
      <w:pPr>
        <w:pStyle w:val="paragraph"/>
        <w:numPr>
          <w:ilvl w:val="0"/>
          <w:numId w:val="29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Europa wczesnego średniowiecza. Uczeń:</w:t>
      </w:r>
      <w:r w:rsidRPr="0091507A">
        <w:rPr>
          <w:rStyle w:val="eop"/>
          <w:color w:val="FFFFFF"/>
        </w:rPr>
        <w:t> </w:t>
      </w:r>
    </w:p>
    <w:p w14:paraId="4D173C81" w14:textId="77777777" w:rsidR="000531FA" w:rsidRPr="0091507A" w:rsidRDefault="000531FA" w:rsidP="000531FA">
      <w:pPr>
        <w:pStyle w:val="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zasięg terytorialny, organizację władzy, gospodarkę i kulturę państwa Franków, ze szczególnym uwzględnieniem polityki Karola Wielkiego;</w:t>
      </w:r>
      <w:r w:rsidRPr="0091507A">
        <w:rPr>
          <w:rStyle w:val="eop"/>
          <w:color w:val="000000"/>
        </w:rPr>
        <w:t> </w:t>
      </w:r>
    </w:p>
    <w:p w14:paraId="0F78FC47" w14:textId="77777777" w:rsidR="000531FA" w:rsidRPr="0091507A" w:rsidRDefault="000531FA" w:rsidP="000531FA">
      <w:pPr>
        <w:pStyle w:val="paragraph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ideę cesarstwa karolińskiego i porównuje ją z ideą cesarstwa Ottonów;</w:t>
      </w:r>
      <w:r w:rsidRPr="0091507A">
        <w:rPr>
          <w:rStyle w:val="eop"/>
          <w:color w:val="000000"/>
        </w:rPr>
        <w:t> </w:t>
      </w:r>
    </w:p>
    <w:p w14:paraId="2F72FA59" w14:textId="77777777" w:rsidR="000531FA" w:rsidRPr="0091507A" w:rsidRDefault="000531FA" w:rsidP="000531FA">
      <w:pPr>
        <w:pStyle w:val="paragraph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proces tworzenia się państw w Europie, z uwzględnieniem ich chrystianizacji.</w:t>
      </w:r>
      <w:r w:rsidRPr="0091507A">
        <w:rPr>
          <w:rStyle w:val="eop"/>
          <w:color w:val="000000"/>
        </w:rPr>
        <w:t> </w:t>
      </w:r>
    </w:p>
    <w:p w14:paraId="68FAF7E7" w14:textId="77777777" w:rsidR="000531FA" w:rsidRPr="0091507A" w:rsidRDefault="000531FA" w:rsidP="000531FA">
      <w:pPr>
        <w:pStyle w:val="paragraph"/>
        <w:numPr>
          <w:ilvl w:val="0"/>
          <w:numId w:val="33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Europa w okresie krucjat. Uczeń:</w:t>
      </w:r>
      <w:r w:rsidRPr="0091507A">
        <w:rPr>
          <w:rStyle w:val="eop"/>
          <w:color w:val="FFFFFF"/>
        </w:rPr>
        <w:t> </w:t>
      </w:r>
    </w:p>
    <w:p w14:paraId="7F05555F" w14:textId="77777777" w:rsidR="000531FA" w:rsidRPr="0091507A" w:rsidRDefault="000531FA" w:rsidP="000531FA">
      <w:pPr>
        <w:pStyle w:val="paragrap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ideowe i polityczne przyczyny, a także charakter rywalizacji papiestwa z cesarstwem o zwierzchnictwo nad średniowieczną Europą;</w:t>
      </w:r>
      <w:r w:rsidRPr="0091507A">
        <w:rPr>
          <w:rStyle w:val="eop"/>
          <w:color w:val="000000"/>
        </w:rPr>
        <w:t> </w:t>
      </w:r>
    </w:p>
    <w:p w14:paraId="0AA91267" w14:textId="77777777" w:rsidR="000531FA" w:rsidRPr="0091507A" w:rsidRDefault="000531FA" w:rsidP="000531FA">
      <w:pPr>
        <w:pStyle w:val="paragraph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 xml:space="preserve">charakteryzuje polityczne, społeczno-gospodarcze i religijne uwarunkowania wypraw krzyżowych do Ziemi Świętej i </w:t>
      </w:r>
      <w:proofErr w:type="spellStart"/>
      <w:r w:rsidRPr="0091507A">
        <w:rPr>
          <w:rStyle w:val="spellingerror"/>
          <w:color w:val="000000"/>
        </w:rPr>
        <w:t>rekonkwisty</w:t>
      </w:r>
      <w:proofErr w:type="spellEnd"/>
      <w:r w:rsidRPr="0091507A">
        <w:rPr>
          <w:rStyle w:val="normaltextrun"/>
          <w:color w:val="000000"/>
        </w:rPr>
        <w:t xml:space="preserve"> oraz przedstawia ich skutki.</w:t>
      </w:r>
      <w:r w:rsidRPr="0091507A">
        <w:rPr>
          <w:rStyle w:val="eop"/>
          <w:color w:val="000000"/>
        </w:rPr>
        <w:t> </w:t>
      </w:r>
    </w:p>
    <w:p w14:paraId="1333BAAF" w14:textId="77777777" w:rsidR="000531FA" w:rsidRPr="0091507A" w:rsidRDefault="000531FA" w:rsidP="000531FA">
      <w:pPr>
        <w:pStyle w:val="paragraph"/>
        <w:numPr>
          <w:ilvl w:val="0"/>
          <w:numId w:val="36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Gospodarcze i społeczne realia średniowiecznej Europy. Uczeń:</w:t>
      </w:r>
      <w:r w:rsidRPr="0091507A">
        <w:rPr>
          <w:rStyle w:val="eop"/>
          <w:color w:val="FFFFFF"/>
        </w:rPr>
        <w:t> </w:t>
      </w:r>
    </w:p>
    <w:p w14:paraId="428D8711" w14:textId="77777777" w:rsidR="000531FA" w:rsidRPr="0091507A" w:rsidRDefault="000531FA" w:rsidP="000531FA">
      <w:pPr>
        <w:pStyle w:val="paragraph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funkcjonowanie władzy, struktur społecznych i gospodarki w systemie feudalnym;</w:t>
      </w:r>
      <w:r w:rsidRPr="0091507A">
        <w:rPr>
          <w:rStyle w:val="eop"/>
          <w:color w:val="000000"/>
        </w:rPr>
        <w:t> </w:t>
      </w:r>
    </w:p>
    <w:p w14:paraId="4A83798E" w14:textId="77777777" w:rsidR="000531FA" w:rsidRPr="0091507A" w:rsidRDefault="000531FA" w:rsidP="000531FA">
      <w:pPr>
        <w:pStyle w:val="paragraph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charakterystyczne przejawy ożywienia społeczno-gospodarczego w Europie XI–XIII w.;</w:t>
      </w:r>
      <w:r w:rsidRPr="0091507A">
        <w:rPr>
          <w:rStyle w:val="eop"/>
          <w:color w:val="000000"/>
        </w:rPr>
        <w:t> </w:t>
      </w:r>
    </w:p>
    <w:p w14:paraId="30DB2962" w14:textId="77777777" w:rsidR="000531FA" w:rsidRPr="0091507A" w:rsidRDefault="000531FA" w:rsidP="000531FA">
      <w:pPr>
        <w:pStyle w:val="paragraph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realia życia codziennego w średniowiecznym mieście i wsi.</w:t>
      </w:r>
      <w:r w:rsidRPr="0091507A">
        <w:rPr>
          <w:rStyle w:val="eop"/>
          <w:color w:val="000000"/>
        </w:rPr>
        <w:t> </w:t>
      </w:r>
    </w:p>
    <w:p w14:paraId="62CF648C" w14:textId="77777777" w:rsidR="000531FA" w:rsidRPr="0091507A" w:rsidRDefault="000531FA" w:rsidP="000531FA">
      <w:pPr>
        <w:pStyle w:val="paragraph"/>
        <w:shd w:val="clear" w:color="auto" w:fill="FFFFFF"/>
        <w:spacing w:before="0" w:beforeAutospacing="0" w:after="0" w:afterAutospacing="0"/>
        <w:ind w:left="720" w:right="-225"/>
        <w:jc w:val="both"/>
        <w:textAlignment w:val="baseline"/>
      </w:pPr>
      <w:r w:rsidRPr="0091507A">
        <w:rPr>
          <w:rStyle w:val="eop"/>
          <w:color w:val="000000"/>
        </w:rPr>
        <w:t> </w:t>
      </w:r>
    </w:p>
    <w:p w14:paraId="495147CB" w14:textId="77777777" w:rsidR="000531FA" w:rsidRPr="0091507A" w:rsidRDefault="000531FA" w:rsidP="000531FA">
      <w:pPr>
        <w:pStyle w:val="paragraph"/>
        <w:numPr>
          <w:ilvl w:val="0"/>
          <w:numId w:val="40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Polska w okresie wczesnopiastowskim. Uczeń:</w:t>
      </w:r>
      <w:r w:rsidRPr="0091507A">
        <w:rPr>
          <w:rStyle w:val="eop"/>
          <w:color w:val="FFFFFF"/>
        </w:rPr>
        <w:t> </w:t>
      </w:r>
    </w:p>
    <w:p w14:paraId="4E3C1707" w14:textId="77777777" w:rsidR="000531FA" w:rsidRPr="0091507A" w:rsidRDefault="000531FA" w:rsidP="000531FA">
      <w:pPr>
        <w:pStyle w:val="paragraph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 xml:space="preserve">wyjaśnia uwarunkowania narodzin państwa polskiego i jego chrystianizacji, z uwzględnieniem roli Mieszka I </w:t>
      </w:r>
      <w:proofErr w:type="spellStart"/>
      <w:r w:rsidRPr="0091507A">
        <w:rPr>
          <w:rStyle w:val="spellingerror"/>
          <w:color w:val="000000"/>
        </w:rPr>
        <w:t>i</w:t>
      </w:r>
      <w:proofErr w:type="spellEnd"/>
      <w:r w:rsidRPr="0091507A">
        <w:rPr>
          <w:rStyle w:val="normaltextrun"/>
          <w:color w:val="000000"/>
        </w:rPr>
        <w:t xml:space="preserve"> Bolesława Chrobrego;</w:t>
      </w:r>
      <w:r w:rsidRPr="0091507A">
        <w:rPr>
          <w:rStyle w:val="eop"/>
          <w:color w:val="000000"/>
        </w:rPr>
        <w:t> </w:t>
      </w:r>
    </w:p>
    <w:p w14:paraId="724C510A" w14:textId="77777777" w:rsidR="000531FA" w:rsidRPr="0091507A" w:rsidRDefault="000531FA" w:rsidP="000531FA">
      <w:pPr>
        <w:pStyle w:val="paragrap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zmiany terytorialne państwa polskiego w X–XII w.;</w:t>
      </w:r>
      <w:r w:rsidRPr="0091507A">
        <w:rPr>
          <w:rStyle w:val="eop"/>
          <w:color w:val="000000"/>
        </w:rPr>
        <w:t> </w:t>
      </w:r>
    </w:p>
    <w:p w14:paraId="74CDE33E" w14:textId="77777777" w:rsidR="000531FA" w:rsidRPr="0091507A" w:rsidRDefault="000531FA" w:rsidP="000531FA">
      <w:pPr>
        <w:pStyle w:val="paragrap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tendencje centralistyczne i decentralistyczne w życiu politycznym państwa polskiego w X–XII w.;</w:t>
      </w:r>
      <w:r w:rsidRPr="0091507A">
        <w:rPr>
          <w:rStyle w:val="eop"/>
          <w:color w:val="000000"/>
        </w:rPr>
        <w:t> </w:t>
      </w:r>
    </w:p>
    <w:p w14:paraId="1993B00C" w14:textId="77777777" w:rsidR="000531FA" w:rsidRPr="0091507A" w:rsidRDefault="000531FA" w:rsidP="000531FA">
      <w:pPr>
        <w:pStyle w:val="paragraph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zestawia najważniejsze wydarzenia z dziejów Polski i Europy w X–XII w.</w:t>
      </w:r>
      <w:r w:rsidRPr="0091507A">
        <w:rPr>
          <w:rStyle w:val="eop"/>
          <w:color w:val="000000"/>
        </w:rPr>
        <w:t> </w:t>
      </w:r>
    </w:p>
    <w:p w14:paraId="51D56CD6" w14:textId="77777777" w:rsidR="000531FA" w:rsidRPr="0091507A" w:rsidRDefault="000531FA" w:rsidP="000531FA">
      <w:pPr>
        <w:pStyle w:val="paragraph"/>
        <w:numPr>
          <w:ilvl w:val="0"/>
          <w:numId w:val="45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Polska w okresie rozbicia dzielnicowego. Uczeń:</w:t>
      </w:r>
      <w:r w:rsidRPr="0091507A">
        <w:rPr>
          <w:rStyle w:val="eop"/>
          <w:color w:val="FFFFFF"/>
        </w:rPr>
        <w:t> </w:t>
      </w:r>
    </w:p>
    <w:p w14:paraId="03BD3B97" w14:textId="77777777" w:rsidR="000531FA" w:rsidRPr="0091507A" w:rsidRDefault="000531FA" w:rsidP="000531FA">
      <w:pPr>
        <w:pStyle w:val="paragraph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przyczyny polityczne i społeczno-gospodarcze oraz następstwa rozbicia dzielnicowego;</w:t>
      </w:r>
      <w:r w:rsidRPr="0091507A">
        <w:rPr>
          <w:rStyle w:val="eop"/>
          <w:color w:val="000000"/>
        </w:rPr>
        <w:t> </w:t>
      </w:r>
    </w:p>
    <w:p w14:paraId="0DA3CE46" w14:textId="77777777" w:rsidR="000531FA" w:rsidRPr="0091507A" w:rsidRDefault="000531FA" w:rsidP="000531FA">
      <w:pPr>
        <w:pStyle w:val="paragraph"/>
        <w:numPr>
          <w:ilvl w:val="0"/>
          <w:numId w:val="47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przedstawia nowe zagrożenia zewnętrzne (Marchia Brandenburska, Zakon Krzyżacki, Mongołowie);</w:t>
      </w:r>
      <w:r w:rsidRPr="0091507A">
        <w:rPr>
          <w:rStyle w:val="eop"/>
          <w:color w:val="000000"/>
        </w:rPr>
        <w:t> </w:t>
      </w:r>
    </w:p>
    <w:p w14:paraId="602D12AB" w14:textId="77777777" w:rsidR="000531FA" w:rsidRPr="0091507A" w:rsidRDefault="000531FA" w:rsidP="000531FA">
      <w:pPr>
        <w:pStyle w:val="paragraph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przemiany społeczno-gospodarcze na ziemiach polskich oraz ocenia społeczno-kulturowe skutki kolonizacji na prawie niemieckim;</w:t>
      </w:r>
      <w:r w:rsidRPr="0091507A">
        <w:rPr>
          <w:rStyle w:val="eop"/>
          <w:color w:val="000000"/>
        </w:rPr>
        <w:t> </w:t>
      </w:r>
    </w:p>
    <w:p w14:paraId="3C320FA6" w14:textId="77777777" w:rsidR="000531FA" w:rsidRPr="0091507A" w:rsidRDefault="000531FA" w:rsidP="000531FA">
      <w:pPr>
        <w:pStyle w:val="paragraph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proces przezwyciężenia rozbicia politycznego ziem polskich, ze wskazaniem na rolę władców i Kościoła;</w:t>
      </w:r>
      <w:r w:rsidRPr="0091507A">
        <w:rPr>
          <w:rStyle w:val="eop"/>
          <w:color w:val="000000"/>
        </w:rPr>
        <w:t> </w:t>
      </w:r>
    </w:p>
    <w:p w14:paraId="678F31DD" w14:textId="77777777" w:rsidR="000531FA" w:rsidRPr="0091507A" w:rsidRDefault="000531FA" w:rsidP="000531FA">
      <w:pPr>
        <w:pStyle w:val="paragraph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zestawia najważniejsze wydarzenia z okresu rozbicia dzielnicowego i dziejów Europy.</w:t>
      </w:r>
      <w:r w:rsidRPr="0091507A">
        <w:rPr>
          <w:rStyle w:val="eop"/>
          <w:color w:val="000000"/>
        </w:rPr>
        <w:t> </w:t>
      </w:r>
    </w:p>
    <w:p w14:paraId="7B78CDF6" w14:textId="77777777" w:rsidR="000531FA" w:rsidRPr="0091507A" w:rsidRDefault="000531FA" w:rsidP="000531FA">
      <w:pPr>
        <w:pStyle w:val="paragraph"/>
        <w:numPr>
          <w:ilvl w:val="0"/>
          <w:numId w:val="51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Europa późnego średniowiecza. Uczeń:</w:t>
      </w:r>
      <w:r w:rsidRPr="0091507A">
        <w:rPr>
          <w:rStyle w:val="eop"/>
          <w:color w:val="FFFFFF"/>
        </w:rPr>
        <w:t> </w:t>
      </w:r>
    </w:p>
    <w:p w14:paraId="64825F09" w14:textId="77777777" w:rsidR="000531FA" w:rsidRPr="0091507A" w:rsidRDefault="000531FA" w:rsidP="000531FA">
      <w:pPr>
        <w:pStyle w:val="paragraph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przemiany społeczne i gospodarcze w Europie w późnym średniowieczu;</w:t>
      </w:r>
      <w:r w:rsidRPr="0091507A">
        <w:rPr>
          <w:rStyle w:val="eop"/>
          <w:color w:val="000000"/>
        </w:rPr>
        <w:t> </w:t>
      </w:r>
    </w:p>
    <w:p w14:paraId="7884C218" w14:textId="77777777" w:rsidR="000531FA" w:rsidRPr="0091507A" w:rsidRDefault="000531FA" w:rsidP="000531FA">
      <w:pPr>
        <w:pStyle w:val="paragraph"/>
        <w:numPr>
          <w:ilvl w:val="0"/>
          <w:numId w:val="5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zmiany na mapie politycznej Europy w XIV–XV w.;</w:t>
      </w:r>
      <w:r w:rsidRPr="0091507A">
        <w:rPr>
          <w:rStyle w:val="eop"/>
          <w:color w:val="000000"/>
        </w:rPr>
        <w:t> </w:t>
      </w:r>
    </w:p>
    <w:p w14:paraId="18170D28" w14:textId="77777777" w:rsidR="000531FA" w:rsidRPr="0091507A" w:rsidRDefault="000531FA" w:rsidP="000531FA">
      <w:pPr>
        <w:pStyle w:val="paragraph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następstwa upadku cesarstwa bizantyjskiego i ekspansji tureckiej dla Europy.</w:t>
      </w:r>
      <w:r w:rsidRPr="0091507A">
        <w:rPr>
          <w:rStyle w:val="eop"/>
          <w:color w:val="000000"/>
        </w:rPr>
        <w:t> </w:t>
      </w:r>
    </w:p>
    <w:p w14:paraId="47606384" w14:textId="77777777" w:rsidR="000531FA" w:rsidRPr="0091507A" w:rsidRDefault="000531FA" w:rsidP="000531FA">
      <w:pPr>
        <w:pStyle w:val="paragraph"/>
        <w:numPr>
          <w:ilvl w:val="0"/>
          <w:numId w:val="55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Polska w XIV–XV w. Uczeń:</w:t>
      </w:r>
      <w:r w:rsidRPr="0091507A">
        <w:rPr>
          <w:rStyle w:val="eop"/>
          <w:color w:val="FFFFFF"/>
        </w:rPr>
        <w:t> </w:t>
      </w:r>
    </w:p>
    <w:p w14:paraId="57D68A54" w14:textId="77777777" w:rsidR="000531FA" w:rsidRPr="0091507A" w:rsidRDefault="000531FA" w:rsidP="000531FA">
      <w:pPr>
        <w:pStyle w:val="paragraph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opisuje proces zjednoczeniowy i rozwój terytorialny państwa polskiego w XIV–XV w.;</w:t>
      </w:r>
      <w:r w:rsidRPr="0091507A">
        <w:rPr>
          <w:rStyle w:val="eop"/>
          <w:color w:val="000000"/>
        </w:rPr>
        <w:t> </w:t>
      </w:r>
    </w:p>
    <w:p w14:paraId="5C85AE60" w14:textId="77777777" w:rsidR="000531FA" w:rsidRPr="0091507A" w:rsidRDefault="000531FA" w:rsidP="000531FA">
      <w:pPr>
        <w:pStyle w:val="paragraph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rozwój monarchii stanowej w Polsce, uwzględniając strukturę społeczeństwa polskiego w późnym średniowieczu i rozwój przywilejów szlacheckich;</w:t>
      </w:r>
      <w:r w:rsidRPr="0091507A">
        <w:rPr>
          <w:rStyle w:val="eop"/>
          <w:color w:val="000000"/>
        </w:rPr>
        <w:t> </w:t>
      </w:r>
    </w:p>
    <w:p w14:paraId="0F7F8E5E" w14:textId="77777777" w:rsidR="000531FA" w:rsidRPr="0091507A" w:rsidRDefault="000531FA" w:rsidP="000531FA">
      <w:pPr>
        <w:pStyle w:val="paragraph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międzynarodowe i wewnętrzne uwarunkowania związków Polski z Węgrami i Litwą w XIV–XV w.;</w:t>
      </w:r>
      <w:r w:rsidRPr="0091507A">
        <w:rPr>
          <w:rStyle w:val="eop"/>
          <w:color w:val="000000"/>
        </w:rPr>
        <w:t> </w:t>
      </w:r>
    </w:p>
    <w:p w14:paraId="2B85586F" w14:textId="77777777" w:rsidR="000531FA" w:rsidRPr="0091507A" w:rsidRDefault="000531FA" w:rsidP="000531FA">
      <w:pPr>
        <w:pStyle w:val="paragraph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i ocenia stosunki polsko-krzyżackie na płaszczyźnie politycznej, gospodarczej i kulturowej;</w:t>
      </w:r>
      <w:r w:rsidRPr="0091507A">
        <w:rPr>
          <w:rStyle w:val="eop"/>
          <w:color w:val="000000"/>
        </w:rPr>
        <w:t> </w:t>
      </w:r>
    </w:p>
    <w:p w14:paraId="359E5B37" w14:textId="77777777" w:rsidR="000531FA" w:rsidRPr="0091507A" w:rsidRDefault="000531FA" w:rsidP="000531FA">
      <w:pPr>
        <w:pStyle w:val="paragraph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zestawia najważniejsze wydarzenia z dziejów Polski i Europy w XIV–XV w.</w:t>
      </w:r>
      <w:r w:rsidRPr="0091507A">
        <w:rPr>
          <w:rStyle w:val="eop"/>
          <w:color w:val="000000"/>
        </w:rPr>
        <w:t> </w:t>
      </w:r>
    </w:p>
    <w:p w14:paraId="171E0BFF" w14:textId="77777777" w:rsidR="000531FA" w:rsidRPr="0091507A" w:rsidRDefault="000531FA" w:rsidP="000531FA">
      <w:pPr>
        <w:pStyle w:val="paragraph"/>
        <w:numPr>
          <w:ilvl w:val="0"/>
          <w:numId w:val="61"/>
        </w:numPr>
        <w:shd w:val="clear" w:color="auto" w:fill="4574C1"/>
        <w:spacing w:before="0" w:beforeAutospacing="0" w:after="0" w:afterAutospacing="0"/>
        <w:ind w:left="1080" w:firstLine="0"/>
        <w:jc w:val="both"/>
        <w:textAlignment w:val="baseline"/>
      </w:pPr>
      <w:r w:rsidRPr="0091507A">
        <w:rPr>
          <w:rStyle w:val="normaltextrun"/>
          <w:b/>
          <w:bCs/>
          <w:color w:val="FFFFFF"/>
        </w:rPr>
        <w:t>Kultura średniowiecza. Uczeń:</w:t>
      </w:r>
      <w:r w:rsidRPr="0091507A">
        <w:rPr>
          <w:rStyle w:val="eop"/>
          <w:color w:val="FFFFFF"/>
        </w:rPr>
        <w:t> </w:t>
      </w:r>
    </w:p>
    <w:p w14:paraId="76BF0642" w14:textId="77777777" w:rsidR="000531FA" w:rsidRPr="0091507A" w:rsidRDefault="000531FA" w:rsidP="000531FA">
      <w:pPr>
        <w:pStyle w:val="paragraph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wyjaśnia uniwersalny charakter kultury średniowiecza, wskazując na wyjątkową rolę chrześcijaństwa;</w:t>
      </w:r>
      <w:r w:rsidRPr="0091507A">
        <w:rPr>
          <w:rStyle w:val="eop"/>
          <w:color w:val="000000"/>
        </w:rPr>
        <w:t> </w:t>
      </w:r>
    </w:p>
    <w:p w14:paraId="195FFCE7" w14:textId="77777777" w:rsidR="000531FA" w:rsidRPr="0091507A" w:rsidRDefault="000531FA" w:rsidP="000531FA">
      <w:pPr>
        <w:pStyle w:val="paragraph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rozpoznaje dokonania okresu średniowiecza w dziedzinie kultury, z uwzględnieniem dorobku polskiego średniowiecza;</w:t>
      </w:r>
      <w:r w:rsidRPr="0091507A">
        <w:rPr>
          <w:rStyle w:val="eop"/>
          <w:color w:val="000000"/>
        </w:rPr>
        <w:t> </w:t>
      </w:r>
    </w:p>
    <w:p w14:paraId="1275E530" w14:textId="77777777" w:rsidR="000531FA" w:rsidRPr="0091507A" w:rsidRDefault="000531FA" w:rsidP="000531FA">
      <w:pPr>
        <w:pStyle w:val="paragraph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określa znaczenie chrześcijaństwa w obrządku łacińskim dla rozwoju kultury polskiej;</w:t>
      </w:r>
      <w:r w:rsidRPr="0091507A">
        <w:rPr>
          <w:rStyle w:val="eop"/>
          <w:color w:val="000000"/>
        </w:rPr>
        <w:t> </w:t>
      </w:r>
    </w:p>
    <w:p w14:paraId="4FE62FEA" w14:textId="77777777" w:rsidR="000531FA" w:rsidRPr="0091507A" w:rsidRDefault="000531FA" w:rsidP="000531FA">
      <w:pPr>
        <w:pStyle w:val="paragraph"/>
        <w:numPr>
          <w:ilvl w:val="0"/>
          <w:numId w:val="65"/>
        </w:numPr>
        <w:shd w:val="clear" w:color="auto" w:fill="FFFFFF"/>
        <w:spacing w:before="0" w:beforeAutospacing="0" w:after="0" w:afterAutospacing="0"/>
        <w:ind w:left="900" w:firstLine="0"/>
        <w:jc w:val="both"/>
        <w:textAlignment w:val="baseline"/>
      </w:pPr>
      <w:r w:rsidRPr="0091507A">
        <w:rPr>
          <w:rStyle w:val="normaltextrun"/>
          <w:color w:val="000000"/>
        </w:rPr>
        <w:t>charakteryzuje sztukę romańską i gotycką.</w:t>
      </w:r>
      <w:r w:rsidRPr="0091507A">
        <w:rPr>
          <w:rStyle w:val="eop"/>
          <w:color w:val="000000"/>
        </w:rPr>
        <w:t> </w:t>
      </w:r>
    </w:p>
    <w:p w14:paraId="4CC8F6CE" w14:textId="77777777" w:rsidR="000531FA" w:rsidRPr="0091507A" w:rsidRDefault="000531FA" w:rsidP="000531FA">
      <w:pPr>
        <w:pStyle w:val="paragraph"/>
        <w:shd w:val="clear" w:color="auto" w:fill="FFFFFF"/>
        <w:spacing w:before="0" w:beforeAutospacing="0" w:after="0" w:afterAutospacing="0"/>
        <w:ind w:right="-225"/>
        <w:jc w:val="both"/>
        <w:textAlignment w:val="baseline"/>
      </w:pPr>
      <w:r w:rsidRPr="0091507A">
        <w:rPr>
          <w:rStyle w:val="eop"/>
          <w:color w:val="000000"/>
        </w:rPr>
        <w:t> </w:t>
      </w:r>
    </w:p>
    <w:p w14:paraId="54B10BA9" w14:textId="77777777" w:rsidR="000531FA" w:rsidRPr="0091507A" w:rsidRDefault="000531FA" w:rsidP="000531FA">
      <w:pPr>
        <w:pStyle w:val="paragraph"/>
        <w:shd w:val="clear" w:color="auto" w:fill="FFFFFF"/>
        <w:spacing w:before="0" w:beforeAutospacing="0" w:after="0" w:afterAutospacing="0"/>
        <w:ind w:right="-225"/>
        <w:jc w:val="both"/>
        <w:textAlignment w:val="baseline"/>
      </w:pPr>
      <w:r w:rsidRPr="0091507A">
        <w:rPr>
          <w:rStyle w:val="eop"/>
          <w:color w:val="000000"/>
        </w:rPr>
        <w:t> </w:t>
      </w:r>
    </w:p>
    <w:p w14:paraId="27192F88" w14:textId="77777777" w:rsidR="000531FA" w:rsidRPr="0091507A" w:rsidRDefault="000531FA" w:rsidP="000531FA">
      <w:pPr>
        <w:pStyle w:val="paragraph"/>
        <w:shd w:val="clear" w:color="auto" w:fill="FFFFFF"/>
        <w:spacing w:before="0" w:beforeAutospacing="0" w:after="0" w:afterAutospacing="0"/>
        <w:ind w:right="-225"/>
        <w:jc w:val="both"/>
        <w:textAlignment w:val="baseline"/>
      </w:pPr>
      <w:r w:rsidRPr="0091507A">
        <w:rPr>
          <w:rStyle w:val="normaltextrun"/>
          <w:color w:val="000000"/>
        </w:rPr>
        <w:t> </w:t>
      </w:r>
      <w:r w:rsidRPr="0091507A">
        <w:rPr>
          <w:rStyle w:val="eop"/>
          <w:color w:val="000000"/>
        </w:rPr>
        <w:t> </w:t>
      </w:r>
    </w:p>
    <w:p w14:paraId="0C4145C8" w14:textId="2807DE9D" w:rsidR="000531FA" w:rsidRPr="0091507A" w:rsidRDefault="000531FA" w:rsidP="000531FA">
      <w:pPr>
        <w:pStyle w:val="paragraph"/>
        <w:spacing w:before="0" w:beforeAutospacing="0" w:after="0" w:afterAutospacing="0"/>
        <w:ind w:left="360"/>
        <w:jc w:val="both"/>
        <w:textAlignment w:val="baseline"/>
      </w:pPr>
      <w:r>
        <w:rPr>
          <w:rStyle w:val="normaltextrun"/>
          <w:b/>
          <w:bCs/>
        </w:rPr>
        <w:t xml:space="preserve">Kryteria oceniania </w:t>
      </w:r>
      <w:r w:rsidRPr="0091507A">
        <w:rPr>
          <w:rStyle w:val="normaltextrun"/>
          <w:b/>
          <w:bCs/>
        </w:rPr>
        <w:t xml:space="preserve"> są zgodne ze Statutem szkoły. Ocena roczna jest wystawiana przez nauczyciela.</w:t>
      </w:r>
      <w:r w:rsidRPr="0091507A">
        <w:rPr>
          <w:rStyle w:val="eop"/>
        </w:rPr>
        <w:t> </w:t>
      </w:r>
    </w:p>
    <w:p w14:paraId="0542E5BE" w14:textId="77777777" w:rsidR="000531FA" w:rsidRDefault="000531FA"/>
    <w:sectPr w:rsidR="00053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558"/>
    <w:multiLevelType w:val="multilevel"/>
    <w:tmpl w:val="3110A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94742"/>
    <w:multiLevelType w:val="multilevel"/>
    <w:tmpl w:val="D6448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53D08"/>
    <w:multiLevelType w:val="multilevel"/>
    <w:tmpl w:val="56A6BA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66994"/>
    <w:multiLevelType w:val="multilevel"/>
    <w:tmpl w:val="1BD409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E3505"/>
    <w:multiLevelType w:val="multilevel"/>
    <w:tmpl w:val="74DED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4B673A"/>
    <w:multiLevelType w:val="multilevel"/>
    <w:tmpl w:val="D882B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B65A55"/>
    <w:multiLevelType w:val="multilevel"/>
    <w:tmpl w:val="7F149F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604342"/>
    <w:multiLevelType w:val="multilevel"/>
    <w:tmpl w:val="18049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811BED"/>
    <w:multiLevelType w:val="multilevel"/>
    <w:tmpl w:val="283E2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AE4FCE"/>
    <w:multiLevelType w:val="multilevel"/>
    <w:tmpl w:val="B25ABE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676E72"/>
    <w:multiLevelType w:val="multilevel"/>
    <w:tmpl w:val="C0BA24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28583E"/>
    <w:multiLevelType w:val="multilevel"/>
    <w:tmpl w:val="F93E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DC0EF1"/>
    <w:multiLevelType w:val="multilevel"/>
    <w:tmpl w:val="C7B042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E1094"/>
    <w:multiLevelType w:val="multilevel"/>
    <w:tmpl w:val="4E8A59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25442D"/>
    <w:multiLevelType w:val="multilevel"/>
    <w:tmpl w:val="8378FF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7E1EF9"/>
    <w:multiLevelType w:val="multilevel"/>
    <w:tmpl w:val="EA14C9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676685"/>
    <w:multiLevelType w:val="multilevel"/>
    <w:tmpl w:val="8EC004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1A28B3"/>
    <w:multiLevelType w:val="multilevel"/>
    <w:tmpl w:val="33C0C6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E92E6B"/>
    <w:multiLevelType w:val="multilevel"/>
    <w:tmpl w:val="0FA8F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7B79DF"/>
    <w:multiLevelType w:val="multilevel"/>
    <w:tmpl w:val="7D38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303DD3"/>
    <w:multiLevelType w:val="multilevel"/>
    <w:tmpl w:val="21565E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C11EBF"/>
    <w:multiLevelType w:val="multilevel"/>
    <w:tmpl w:val="612E8F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570857"/>
    <w:multiLevelType w:val="multilevel"/>
    <w:tmpl w:val="612A0A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2D1E65"/>
    <w:multiLevelType w:val="multilevel"/>
    <w:tmpl w:val="8472B1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8B7B48"/>
    <w:multiLevelType w:val="multilevel"/>
    <w:tmpl w:val="79925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2D5530"/>
    <w:multiLevelType w:val="multilevel"/>
    <w:tmpl w:val="94D06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D023ED"/>
    <w:multiLevelType w:val="multilevel"/>
    <w:tmpl w:val="D9F41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4C35E69"/>
    <w:multiLevelType w:val="multilevel"/>
    <w:tmpl w:val="5FAE0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5CD2E2B"/>
    <w:multiLevelType w:val="multilevel"/>
    <w:tmpl w:val="CDA825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D3646A"/>
    <w:multiLevelType w:val="multilevel"/>
    <w:tmpl w:val="6AC47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84D1C9E"/>
    <w:multiLevelType w:val="multilevel"/>
    <w:tmpl w:val="3B4AE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B40032"/>
    <w:multiLevelType w:val="multilevel"/>
    <w:tmpl w:val="6956A8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B4090F"/>
    <w:multiLevelType w:val="multilevel"/>
    <w:tmpl w:val="8402C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10020E"/>
    <w:multiLevelType w:val="multilevel"/>
    <w:tmpl w:val="1206BE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1B0596"/>
    <w:multiLevelType w:val="multilevel"/>
    <w:tmpl w:val="E8524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105448"/>
    <w:multiLevelType w:val="multilevel"/>
    <w:tmpl w:val="4F1E9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201730B"/>
    <w:multiLevelType w:val="multilevel"/>
    <w:tmpl w:val="5C4ADF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4F54088"/>
    <w:multiLevelType w:val="multilevel"/>
    <w:tmpl w:val="AC524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3F4ADC"/>
    <w:multiLevelType w:val="multilevel"/>
    <w:tmpl w:val="5C4EB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B732D7D"/>
    <w:multiLevelType w:val="multilevel"/>
    <w:tmpl w:val="AE14E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E8B7143"/>
    <w:multiLevelType w:val="multilevel"/>
    <w:tmpl w:val="E028D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2C22A3"/>
    <w:multiLevelType w:val="multilevel"/>
    <w:tmpl w:val="21C4B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125373"/>
    <w:multiLevelType w:val="multilevel"/>
    <w:tmpl w:val="7632F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2A5446A"/>
    <w:multiLevelType w:val="multilevel"/>
    <w:tmpl w:val="C900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362F15"/>
    <w:multiLevelType w:val="multilevel"/>
    <w:tmpl w:val="E216E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F702C9"/>
    <w:multiLevelType w:val="multilevel"/>
    <w:tmpl w:val="EDE4F7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11347B"/>
    <w:multiLevelType w:val="multilevel"/>
    <w:tmpl w:val="3B3E11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DF009A4"/>
    <w:multiLevelType w:val="multilevel"/>
    <w:tmpl w:val="2F58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9235CC"/>
    <w:multiLevelType w:val="multilevel"/>
    <w:tmpl w:val="2C5894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E02520"/>
    <w:multiLevelType w:val="multilevel"/>
    <w:tmpl w:val="D5E8D9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975F91"/>
    <w:multiLevelType w:val="multilevel"/>
    <w:tmpl w:val="29063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B167837"/>
    <w:multiLevelType w:val="multilevel"/>
    <w:tmpl w:val="3E4EAD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C67E1D"/>
    <w:multiLevelType w:val="multilevel"/>
    <w:tmpl w:val="F4F4BD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240847"/>
    <w:multiLevelType w:val="multilevel"/>
    <w:tmpl w:val="9A9A91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DD2A14"/>
    <w:multiLevelType w:val="multilevel"/>
    <w:tmpl w:val="DC74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2FE5A77"/>
    <w:multiLevelType w:val="multilevel"/>
    <w:tmpl w:val="C554CF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344578F"/>
    <w:multiLevelType w:val="multilevel"/>
    <w:tmpl w:val="AD8C4E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4256F9E"/>
    <w:multiLevelType w:val="multilevel"/>
    <w:tmpl w:val="87949B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4E01632"/>
    <w:multiLevelType w:val="multilevel"/>
    <w:tmpl w:val="63B0D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7BF3CA0"/>
    <w:multiLevelType w:val="multilevel"/>
    <w:tmpl w:val="FC8078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C0F132E"/>
    <w:multiLevelType w:val="multilevel"/>
    <w:tmpl w:val="FACE5C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C523949"/>
    <w:multiLevelType w:val="multilevel"/>
    <w:tmpl w:val="BBBCB9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D6E4473"/>
    <w:multiLevelType w:val="multilevel"/>
    <w:tmpl w:val="58CA9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AC4611"/>
    <w:multiLevelType w:val="multilevel"/>
    <w:tmpl w:val="9E26A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FEC515F"/>
    <w:multiLevelType w:val="multilevel"/>
    <w:tmpl w:val="C7EE8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8937547">
    <w:abstractNumId w:val="47"/>
  </w:num>
  <w:num w:numId="2" w16cid:durableId="366103168">
    <w:abstractNumId w:val="64"/>
  </w:num>
  <w:num w:numId="3" w16cid:durableId="1677030488">
    <w:abstractNumId w:val="49"/>
  </w:num>
  <w:num w:numId="4" w16cid:durableId="386224391">
    <w:abstractNumId w:val="20"/>
  </w:num>
  <w:num w:numId="5" w16cid:durableId="795443125">
    <w:abstractNumId w:val="25"/>
  </w:num>
  <w:num w:numId="6" w16cid:durableId="270674786">
    <w:abstractNumId w:val="58"/>
  </w:num>
  <w:num w:numId="7" w16cid:durableId="2072001431">
    <w:abstractNumId w:val="32"/>
  </w:num>
  <w:num w:numId="8" w16cid:durableId="1137531133">
    <w:abstractNumId w:val="4"/>
  </w:num>
  <w:num w:numId="9" w16cid:durableId="916979732">
    <w:abstractNumId w:val="55"/>
  </w:num>
  <w:num w:numId="10" w16cid:durableId="1080172247">
    <w:abstractNumId w:val="6"/>
  </w:num>
  <w:num w:numId="11" w16cid:durableId="1686176535">
    <w:abstractNumId w:val="33"/>
  </w:num>
  <w:num w:numId="12" w16cid:durableId="1029375859">
    <w:abstractNumId w:val="35"/>
  </w:num>
  <w:num w:numId="13" w16cid:durableId="1786538157">
    <w:abstractNumId w:val="41"/>
  </w:num>
  <w:num w:numId="14" w16cid:durableId="304163644">
    <w:abstractNumId w:val="28"/>
  </w:num>
  <w:num w:numId="15" w16cid:durableId="1309288708">
    <w:abstractNumId w:val="40"/>
  </w:num>
  <w:num w:numId="16" w16cid:durableId="797262952">
    <w:abstractNumId w:val="14"/>
  </w:num>
  <w:num w:numId="17" w16cid:durableId="11958873">
    <w:abstractNumId w:val="24"/>
  </w:num>
  <w:num w:numId="18" w16cid:durableId="2048337852">
    <w:abstractNumId w:val="19"/>
  </w:num>
  <w:num w:numId="19" w16cid:durableId="391581632">
    <w:abstractNumId w:val="17"/>
  </w:num>
  <w:num w:numId="20" w16cid:durableId="1543056179">
    <w:abstractNumId w:val="62"/>
  </w:num>
  <w:num w:numId="21" w16cid:durableId="11999144">
    <w:abstractNumId w:val="5"/>
  </w:num>
  <w:num w:numId="22" w16cid:durableId="855190801">
    <w:abstractNumId w:val="9"/>
  </w:num>
  <w:num w:numId="23" w16cid:durableId="646594901">
    <w:abstractNumId w:val="53"/>
  </w:num>
  <w:num w:numId="24" w16cid:durableId="275646106">
    <w:abstractNumId w:val="27"/>
  </w:num>
  <w:num w:numId="25" w16cid:durableId="54473217">
    <w:abstractNumId w:val="43"/>
  </w:num>
  <w:num w:numId="26" w16cid:durableId="130098999">
    <w:abstractNumId w:val="7"/>
  </w:num>
  <w:num w:numId="27" w16cid:durableId="813837209">
    <w:abstractNumId w:val="42"/>
  </w:num>
  <w:num w:numId="28" w16cid:durableId="1389570677">
    <w:abstractNumId w:val="50"/>
  </w:num>
  <w:num w:numId="29" w16cid:durableId="2131119895">
    <w:abstractNumId w:val="59"/>
  </w:num>
  <w:num w:numId="30" w16cid:durableId="1769154504">
    <w:abstractNumId w:val="39"/>
  </w:num>
  <w:num w:numId="31" w16cid:durableId="1761557910">
    <w:abstractNumId w:val="18"/>
  </w:num>
  <w:num w:numId="32" w16cid:durableId="1449817533">
    <w:abstractNumId w:val="15"/>
  </w:num>
  <w:num w:numId="33" w16cid:durableId="635258967">
    <w:abstractNumId w:val="2"/>
  </w:num>
  <w:num w:numId="34" w16cid:durableId="1727101147">
    <w:abstractNumId w:val="0"/>
  </w:num>
  <w:num w:numId="35" w16cid:durableId="723678933">
    <w:abstractNumId w:val="37"/>
  </w:num>
  <w:num w:numId="36" w16cid:durableId="717365765">
    <w:abstractNumId w:val="12"/>
  </w:num>
  <w:num w:numId="37" w16cid:durableId="1303346880">
    <w:abstractNumId w:val="11"/>
  </w:num>
  <w:num w:numId="38" w16cid:durableId="1796020697">
    <w:abstractNumId w:val="60"/>
  </w:num>
  <w:num w:numId="39" w16cid:durableId="1125123706">
    <w:abstractNumId w:val="22"/>
  </w:num>
  <w:num w:numId="40" w16cid:durableId="389693672">
    <w:abstractNumId w:val="23"/>
  </w:num>
  <w:num w:numId="41" w16cid:durableId="1127818779">
    <w:abstractNumId w:val="63"/>
  </w:num>
  <w:num w:numId="42" w16cid:durableId="332803589">
    <w:abstractNumId w:val="34"/>
  </w:num>
  <w:num w:numId="43" w16cid:durableId="630483134">
    <w:abstractNumId w:val="46"/>
  </w:num>
  <w:num w:numId="44" w16cid:durableId="217401151">
    <w:abstractNumId w:val="61"/>
  </w:num>
  <w:num w:numId="45" w16cid:durableId="34501153">
    <w:abstractNumId w:val="38"/>
  </w:num>
  <w:num w:numId="46" w16cid:durableId="748648605">
    <w:abstractNumId w:val="54"/>
  </w:num>
  <w:num w:numId="47" w16cid:durableId="20136411">
    <w:abstractNumId w:val="3"/>
  </w:num>
  <w:num w:numId="48" w16cid:durableId="1008410534">
    <w:abstractNumId w:val="31"/>
  </w:num>
  <w:num w:numId="49" w16cid:durableId="1255942955">
    <w:abstractNumId w:val="52"/>
  </w:num>
  <w:num w:numId="50" w16cid:durableId="1384938961">
    <w:abstractNumId w:val="36"/>
  </w:num>
  <w:num w:numId="51" w16cid:durableId="364449326">
    <w:abstractNumId w:val="57"/>
  </w:num>
  <w:num w:numId="52" w16cid:durableId="509418500">
    <w:abstractNumId w:val="30"/>
  </w:num>
  <w:num w:numId="53" w16cid:durableId="1878660447">
    <w:abstractNumId w:val="16"/>
  </w:num>
  <w:num w:numId="54" w16cid:durableId="446892171">
    <w:abstractNumId w:val="48"/>
  </w:num>
  <w:num w:numId="55" w16cid:durableId="2024352827">
    <w:abstractNumId w:val="21"/>
  </w:num>
  <w:num w:numId="56" w16cid:durableId="446513696">
    <w:abstractNumId w:val="26"/>
  </w:num>
  <w:num w:numId="57" w16cid:durableId="100229647">
    <w:abstractNumId w:val="1"/>
  </w:num>
  <w:num w:numId="58" w16cid:durableId="367026264">
    <w:abstractNumId w:val="13"/>
  </w:num>
  <w:num w:numId="59" w16cid:durableId="1595436148">
    <w:abstractNumId w:val="51"/>
  </w:num>
  <w:num w:numId="60" w16cid:durableId="1734306582">
    <w:abstractNumId w:val="8"/>
  </w:num>
  <w:num w:numId="61" w16cid:durableId="1865753545">
    <w:abstractNumId w:val="56"/>
  </w:num>
  <w:num w:numId="62" w16cid:durableId="469514115">
    <w:abstractNumId w:val="44"/>
  </w:num>
  <w:num w:numId="63" w16cid:durableId="1501198144">
    <w:abstractNumId w:val="10"/>
  </w:num>
  <w:num w:numId="64" w16cid:durableId="627394157">
    <w:abstractNumId w:val="29"/>
  </w:num>
  <w:num w:numId="65" w16cid:durableId="248001235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FA"/>
    <w:rsid w:val="0005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9765"/>
  <w15:chartTrackingRefBased/>
  <w15:docId w15:val="{7C55F3C1-778F-4D70-8179-ACD1BF07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5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531FA"/>
  </w:style>
  <w:style w:type="character" w:customStyle="1" w:styleId="eop">
    <w:name w:val="eop"/>
    <w:basedOn w:val="Domylnaczcionkaakapitu"/>
    <w:rsid w:val="000531FA"/>
  </w:style>
  <w:style w:type="character" w:customStyle="1" w:styleId="spellingerror">
    <w:name w:val="spellingerror"/>
    <w:basedOn w:val="Domylnaczcionkaakapitu"/>
    <w:rsid w:val="000531FA"/>
  </w:style>
  <w:style w:type="character" w:customStyle="1" w:styleId="contextualspellingandgrammarerror">
    <w:name w:val="contextualspellingandgrammarerror"/>
    <w:basedOn w:val="Domylnaczcionkaakapitu"/>
    <w:rsid w:val="000531FA"/>
  </w:style>
  <w:style w:type="character" w:customStyle="1" w:styleId="scxw33673879">
    <w:name w:val="scxw33673879"/>
    <w:basedOn w:val="Domylnaczcionkaakapitu"/>
    <w:rsid w:val="0005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2022-11-14T07:22:00Z</dcterms:created>
  <dcterms:modified xsi:type="dcterms:W3CDTF">2022-11-14T07:23:00Z</dcterms:modified>
</cp:coreProperties>
</file>