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C5" w:rsidRPr="008459C5" w:rsidRDefault="008459C5" w:rsidP="008459C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edukacyjne dla klas kszta</w:t>
      </w:r>
      <w:r w:rsidRPr="008459C5">
        <w:rPr>
          <w:rFonts w:ascii="Segoe UI" w:eastAsia="Times New Roman" w:hAnsi="Segoe UI" w:cs="Segoe UI"/>
          <w:b/>
          <w:bCs/>
          <w:sz w:val="24"/>
          <w:szCs w:val="24"/>
          <w:lang w:eastAsia="pl-PL"/>
        </w:rPr>
        <w:t xml:space="preserve">łcących się w zawodzie TECHNIK </w:t>
      </w:r>
      <w:r w:rsidRPr="008459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LOGISTYK</w:t>
      </w: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edukacyjne dla uczniów klas I Technikum – </w:t>
      </w:r>
      <w:r w:rsidRPr="008459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Przedsiębiorstwo logistyczne w gospodarce rynkowej</w:t>
      </w: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programu nauczania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CKZIU-T3LOG-333107-2022</w:t>
      </w:r>
      <w:bookmarkStart w:id="0" w:name="_GoBack"/>
      <w:bookmarkEnd w:id="0"/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programu - PROGRAM  NAUCZANIA  DLA ZAWODU TECHNIK LOGISTYK na podbudowie szkoły podstawowej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Podręcznik - brak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: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</w:t>
      </w: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Mariola Ratajska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13"/>
        <w:gridCol w:w="2624"/>
        <w:gridCol w:w="2872"/>
        <w:gridCol w:w="2484"/>
        <w:gridCol w:w="2557"/>
        <w:gridCol w:w="2070"/>
      </w:tblGrid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divId w:val="141304438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pl-PL"/>
              </w:rPr>
              <w:t>Wymagania na poszczególne oceny</w:t>
            </w:r>
            <w:r w:rsidRPr="008459C5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Oceny/ umiejętności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  </w:t>
            </w:r>
          </w:p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dopuszczająca (2)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 </w:t>
            </w:r>
          </w:p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dostateczna (3)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 </w:t>
            </w:r>
          </w:p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dobra (4)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 </w:t>
            </w:r>
          </w:p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dobra (5)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 </w:t>
            </w:r>
          </w:p>
          <w:p w:rsidR="008459C5" w:rsidRPr="008459C5" w:rsidRDefault="008459C5" w:rsidP="008459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celująca (6)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I. Zagadnienia prawne dotyczące bezpieczeństwa i higieny pracy  - Prawa i obowiązki pracodawcy i pracownika zakresie bhp i ochrony pracy</w:t>
            </w:r>
            <w:r w:rsidRPr="008459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istotę bezpieczeństwa i higieny pracy  </w:t>
            </w:r>
          </w:p>
          <w:p w:rsidR="008459C5" w:rsidRPr="008459C5" w:rsidRDefault="008459C5" w:rsidP="008459C5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posługiwać się terminologią dotyczącą bezpieczeństwa i higieny pracy, ochrony przeciwpożarowej i ochrony środowiska </w:t>
            </w:r>
          </w:p>
          <w:p w:rsidR="008459C5" w:rsidRPr="008459C5" w:rsidRDefault="008459C5" w:rsidP="008459C5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instytucje i służby wyznaczone do ochrony pracy i ochrony środowiska </w:t>
            </w:r>
          </w:p>
          <w:p w:rsidR="008459C5" w:rsidRPr="008459C5" w:rsidRDefault="008459C5" w:rsidP="008459C5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akty prawne w zakresie prawa pracy, ochrony przeciwpożarowej i ochrony środowiska </w:t>
            </w:r>
          </w:p>
          <w:p w:rsidR="008459C5" w:rsidRPr="008459C5" w:rsidRDefault="008459C5" w:rsidP="008459C5">
            <w:pPr>
              <w:numPr>
                <w:ilvl w:val="0"/>
                <w:numId w:val="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akty prawa wewnątrzzakładowego w zakresie bezpieczeństwa i higieny pracy, ochrony przeciwpożarowej i ochrony środowiska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prawa i obowiązki pracodawcy w zakresie bezpieczeństwa i higieny pracy  </w:t>
            </w:r>
          </w:p>
          <w:p w:rsidR="008459C5" w:rsidRPr="008459C5" w:rsidRDefault="008459C5" w:rsidP="008459C5">
            <w:pPr>
              <w:numPr>
                <w:ilvl w:val="0"/>
                <w:numId w:val="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prawa i obowiązki pracowników w zakresie bezpieczeństwa i higieny pracy </w:t>
            </w:r>
          </w:p>
          <w:p w:rsidR="008459C5" w:rsidRPr="008459C5" w:rsidRDefault="008459C5" w:rsidP="008459C5">
            <w:pPr>
              <w:numPr>
                <w:ilvl w:val="0"/>
                <w:numId w:val="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uprawnienia pracownicze w zakresie ochrony, czasu pracy i urlopów: kobiet, młodocianych i osób niepełnosprawnych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potrzebę ochrony zdrowia, życia i środowiska naturalnego </w:t>
            </w:r>
          </w:p>
          <w:p w:rsidR="008459C5" w:rsidRPr="008459C5" w:rsidRDefault="008459C5" w:rsidP="008459C5">
            <w:pPr>
              <w:numPr>
                <w:ilvl w:val="0"/>
                <w:numId w:val="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uzasadnić konieczność prowadzenia profilaktycznych badań lekarskich w zawodzie technik logistyk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uprawnienia pracownicze w zakresie ochrony, czasu pracy i urlopów </w:t>
            </w:r>
          </w:p>
          <w:p w:rsidR="008459C5" w:rsidRPr="008459C5" w:rsidRDefault="008459C5" w:rsidP="008459C5">
            <w:pPr>
              <w:numPr>
                <w:ilvl w:val="0"/>
                <w:numId w:val="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zadania i uprawnienia instytucji i służb wyznaczonych do ochrony pracy i ochrony środowiska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5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II. Zagadnienia prawne dotyczące bezpieczeństwa i higieny pracy  - Konsekwencje nieprzestrzegania przepisów oraz zasad bhp podczas realizacji zadań zawodowych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określić odpowiedzialność pracodawcy w zakresie bezpieczeństwa i higieny pracy </w:t>
            </w:r>
          </w:p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określić odpowiedzialność pracownika w zakresie bezpieczeństwa i higieny pracy </w:t>
            </w:r>
          </w:p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objawy typowych chorób zawodowych w branży logistycznej </w:t>
            </w:r>
          </w:p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ocenić stan zagrożenia </w:t>
            </w:r>
          </w:p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pierwszej pomocy </w:t>
            </w:r>
          </w:p>
          <w:p w:rsidR="008459C5" w:rsidRPr="008459C5" w:rsidRDefault="008459C5" w:rsidP="008459C5">
            <w:pPr>
              <w:numPr>
                <w:ilvl w:val="0"/>
                <w:numId w:val="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pojęcia: wypadek przy pracy, choroba zawodowa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przedstawić tryb postępowania pracownika w przypadku powstania choroby zawodowej </w:t>
            </w:r>
          </w:p>
          <w:p w:rsidR="008459C5" w:rsidRPr="008459C5" w:rsidRDefault="008459C5" w:rsidP="008459C5">
            <w:pPr>
              <w:numPr>
                <w:ilvl w:val="0"/>
                <w:numId w:val="7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metody udzielania pierwszej pomocy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rodzaje świadczeń z tytułu wypadku przy pracy i choroby zawodowej </w:t>
            </w:r>
          </w:p>
          <w:p w:rsidR="008459C5" w:rsidRPr="008459C5" w:rsidRDefault="008459C5" w:rsidP="008459C5">
            <w:pPr>
              <w:numPr>
                <w:ilvl w:val="0"/>
                <w:numId w:val="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analizować przyczyny występowania chorób zawodowych </w:t>
            </w:r>
          </w:p>
          <w:p w:rsidR="008459C5" w:rsidRPr="008459C5" w:rsidRDefault="008459C5" w:rsidP="008459C5">
            <w:pPr>
              <w:numPr>
                <w:ilvl w:val="0"/>
                <w:numId w:val="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0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 Warunki pracy - Czynniki zagrażające zdrowiu i życiu pracowników podczas realizacji zadań zawodowych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znaczenie pojęcia czynnik uciążliwy, szkodliwy, niebezpieczny, mikroklimat: umiarkowany, gorący i zimny, hałas </w:t>
            </w:r>
          </w:p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określić czynniki szkodliwe, uciążliwe i niebezpieczne w środowisku pracy w logistyce </w:t>
            </w:r>
          </w:p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źródła hałasu występujące w środowisku pracy </w:t>
            </w:r>
          </w:p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użytkować urządzenia zgodnie z instrukcją obsługi i zasadami </w:t>
            </w:r>
          </w:p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znać normy transportu ręcznego dla kobiet i mężczyzn </w:t>
            </w:r>
          </w:p>
          <w:p w:rsidR="008459C5" w:rsidRPr="008459C5" w:rsidRDefault="008459C5" w:rsidP="008459C5">
            <w:pPr>
              <w:numPr>
                <w:ilvl w:val="0"/>
                <w:numId w:val="1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stosować normy transportu ręcznego dla kobiet i mężczyzn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sposoby zapobiegania zagrożeniom życia i zdrowia w miejscu pracy w branży logistycznej </w:t>
            </w:r>
          </w:p>
          <w:p w:rsidR="008459C5" w:rsidRPr="008459C5" w:rsidRDefault="008459C5" w:rsidP="008459C5">
            <w:pPr>
              <w:numPr>
                <w:ilvl w:val="0"/>
                <w:numId w:val="1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źródła i rodzaje zagrożeń mechanicznych i elektrycznych występujących w środowisku pracy w logistyce </w:t>
            </w:r>
          </w:p>
          <w:p w:rsidR="008459C5" w:rsidRPr="008459C5" w:rsidRDefault="008459C5" w:rsidP="008459C5">
            <w:pPr>
              <w:numPr>
                <w:ilvl w:val="0"/>
                <w:numId w:val="1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normy dotyczące dopuszczalnych wartości hałasu </w:t>
            </w:r>
          </w:p>
          <w:p w:rsidR="008459C5" w:rsidRPr="008459C5" w:rsidRDefault="008459C5" w:rsidP="008459C5">
            <w:pPr>
              <w:numPr>
                <w:ilvl w:val="0"/>
                <w:numId w:val="1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skutki oddziaływania hałasu na organizm człowieka </w:t>
            </w:r>
          </w:p>
          <w:p w:rsidR="008459C5" w:rsidRPr="008459C5" w:rsidRDefault="008459C5" w:rsidP="008459C5">
            <w:pPr>
              <w:numPr>
                <w:ilvl w:val="0"/>
                <w:numId w:val="1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skutki obciążenia termicznego w mikroklimacie gorącym i zimnym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przykłady działań eliminujących szkodliwe oddziaływanie czynników zagrażających zdrowiu i życiu człowieka </w:t>
            </w:r>
          </w:p>
          <w:p w:rsidR="008459C5" w:rsidRPr="008459C5" w:rsidRDefault="008459C5" w:rsidP="008459C5">
            <w:pPr>
              <w:numPr>
                <w:ilvl w:val="0"/>
                <w:numId w:val="1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przypisać występujące na stanowisku pracy czynniki środowiska pracy do czynników fizycznych, chemicznych, biologicznych lub psychofizycznych 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scharakteryzować metody zapobiegania negatywnym skutkom oddziaływania czynników szkodliwych dla zdrowia w pracy magazyniera logistyka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5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  Ergonomia w kształtowaniu warunków pracy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wyjaśnić, czym zajmuje się ergonomia </w:t>
            </w:r>
          </w:p>
          <w:p w:rsidR="008459C5" w:rsidRPr="008459C5" w:rsidRDefault="008459C5" w:rsidP="008459C5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cele ergonomii </w:t>
            </w:r>
          </w:p>
          <w:p w:rsidR="008459C5" w:rsidRPr="008459C5" w:rsidRDefault="008459C5" w:rsidP="008459C5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podać różnice pomiędzy pracą dynamiczną a statyczną </w:t>
            </w:r>
          </w:p>
          <w:p w:rsidR="008459C5" w:rsidRPr="008459C5" w:rsidRDefault="008459C5" w:rsidP="008459C5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wymagania ergonomiczne dla stanowiska pracy przy komputerze </w:t>
            </w:r>
          </w:p>
          <w:p w:rsidR="008459C5" w:rsidRPr="008459C5" w:rsidRDefault="008459C5" w:rsidP="008459C5">
            <w:pPr>
              <w:numPr>
                <w:ilvl w:val="0"/>
                <w:numId w:val="16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stosować przepisy dotyczące norm transportu ręcznego i mechanicznego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7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zasady właściwego podnoszenia i przenoszenia przedmiotów </w:t>
            </w:r>
          </w:p>
          <w:p w:rsidR="008459C5" w:rsidRPr="008459C5" w:rsidRDefault="008459C5" w:rsidP="008459C5">
            <w:pPr>
              <w:numPr>
                <w:ilvl w:val="0"/>
                <w:numId w:val="17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wymagania ergonomii przy organizacji ręcznych prac transportowych  </w:t>
            </w:r>
          </w:p>
          <w:p w:rsidR="008459C5" w:rsidRPr="008459C5" w:rsidRDefault="008459C5" w:rsidP="008459C5">
            <w:pPr>
              <w:numPr>
                <w:ilvl w:val="0"/>
                <w:numId w:val="17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wpływ pozycji przyjmowanej podczas pracy na obciążenie kręgosłupa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korzyści wynikające z przestrzegania zasad ergonomii </w:t>
            </w:r>
          </w:p>
          <w:p w:rsidR="008459C5" w:rsidRPr="008459C5" w:rsidRDefault="008459C5" w:rsidP="008459C5">
            <w:pPr>
              <w:numPr>
                <w:ilvl w:val="0"/>
                <w:numId w:val="1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korzyści i zagrożenia wynikające z przyjmowania pozycji stojącej oraz siedzącej w pracy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1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zorganizować stanowisko pracy zgodnie z wymogami ergonomii, przepisami bezpieczeństwa i higieny pracy, ochrony przeciwpożarowej i ochrony środowiska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0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V. Zasady bezpiecznej pracy stosowane w przedsiębiorstwie logistycznym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bezpieczne i higieniczne warunki pracy na stanowisku pracy magazyniera-logistyka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użytkować urządzenia zgodnie z instrukcją obsługi i zasadami bhp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zapewniać właściwe pod względem sanitarnym warunki obsługi magazynu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środki ochrony indywidualnej i zbiorowej w zależności do rodzaju wykonywanych prac 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zasady recyklingu zużytych materiałów pomocniczych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regulacje wewnątrzzakładowe dotyczące bhp oraz ochrony przeciwpożarowej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przestrzegać wymagań sanitarnych w zależności od stanowiska pracy (konieczność okresowych badań – aktualne książeczki zdrowia, czyste ręce i odzież itp.) </w:t>
            </w:r>
          </w:p>
          <w:p w:rsidR="008459C5" w:rsidRPr="008459C5" w:rsidRDefault="008459C5" w:rsidP="008459C5">
            <w:pPr>
              <w:numPr>
                <w:ilvl w:val="0"/>
                <w:numId w:val="21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zabezpieczyć obiekt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przed włamaniem oraz innymi szkodami majątkowymi (np. pożarem)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wyjaśnić zasady planowania i organizowania czasu pracy w magazynie zgodnie z przepisami prawa i wymaganiami bhp </w:t>
            </w:r>
          </w:p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wymagania dotyczące pomieszczeń ograniczające wpływ czynników szkodliwych i uciążliwych na organizm człowieka </w:t>
            </w:r>
          </w:p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umieszczać oznaczenia dotyczące bhp i ppoż. w punkcie sprzedaży  </w:t>
            </w:r>
          </w:p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rodzaje alternatywnych środków ochrony indywidualnej i zbiorowej </w:t>
            </w:r>
          </w:p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znaczenie i potrzebę opisu ryzyka zawodowego </w:t>
            </w:r>
          </w:p>
          <w:p w:rsidR="008459C5" w:rsidRPr="008459C5" w:rsidRDefault="008459C5" w:rsidP="008459C5">
            <w:pPr>
              <w:numPr>
                <w:ilvl w:val="0"/>
                <w:numId w:val="22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sposoby zapobiegania zagrożeniom życia i zdrowia w miejscu pracy w logistyce oraz szkód w środowisku naturalnym </w:t>
            </w:r>
          </w:p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dobierać środki ochrony indywidualnej i zbiorowej do rodzaju wykonywanych prac  </w:t>
            </w:r>
          </w:p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organizować pracę z zapewnieniem wymaganego poziomu ochrony zdrowia, życia przed zagrożeniami występującymi w środowisku pracy </w:t>
            </w:r>
          </w:p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wskazać na braki wyposażenia punktu sprzedaży w sprzęt przeciwpożarowy (gaśnicę, koce azbestowe), wywieszkę z telefonami alarmowymi  </w:t>
            </w:r>
          </w:p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ocenić przestrzeganie zasad i przepisów prawa w zakresie ochrony środowiska  </w:t>
            </w:r>
          </w:p>
          <w:p w:rsidR="008459C5" w:rsidRPr="008459C5" w:rsidRDefault="008459C5" w:rsidP="008459C5">
            <w:pPr>
              <w:numPr>
                <w:ilvl w:val="0"/>
                <w:numId w:val="23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wymienić korzyści płynące z prawidłowo przeprowadzonej oceny ryzyka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zawodowego na stanowisku pracy w logistyce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opisać zasady organizacji stanowisk pracy związane z użytkowaniem urządzeń stosowanych podczas wykonywania prac na stanowisku pracy </w:t>
            </w:r>
          </w:p>
          <w:p w:rsidR="008459C5" w:rsidRPr="008459C5" w:rsidRDefault="008459C5" w:rsidP="008459C5">
            <w:pPr>
              <w:numPr>
                <w:ilvl w:val="0"/>
                <w:numId w:val="2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zasady prowadzenia gospodarki odpadami, gospodarki wodno-ściekowej oraz w zakresie ochrony powietrza w przedsiębiorstwie logistycznym </w:t>
            </w:r>
          </w:p>
          <w:p w:rsidR="008459C5" w:rsidRPr="008459C5" w:rsidRDefault="008459C5" w:rsidP="008459C5">
            <w:pPr>
              <w:numPr>
                <w:ilvl w:val="0"/>
                <w:numId w:val="2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analizować ocenę ryzyka zawodowego na stanowisku pracy magazyniera </w:t>
            </w:r>
          </w:p>
          <w:p w:rsidR="008459C5" w:rsidRPr="008459C5" w:rsidRDefault="008459C5" w:rsidP="008459C5">
            <w:pPr>
              <w:numPr>
                <w:ilvl w:val="0"/>
                <w:numId w:val="2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5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VI. Pierwsza pomocy przedmedyczna udzielana poszkodowanym w wypadkach przy pracy oraz w stanach zagrożenia zdrowia i życia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przyczyny i sposoby zapobiegania wypadkom przy pracy </w:t>
            </w:r>
          </w:p>
          <w:p w:rsidR="008459C5" w:rsidRPr="008459C5" w:rsidRDefault="008459C5" w:rsidP="008459C5">
            <w:pPr>
              <w:numPr>
                <w:ilvl w:val="0"/>
                <w:numId w:val="2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zasady udzielania pierwszej pomocy poszkodowanym w wypadkach przy pracy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pierwszej pomocy poszkodowanym w wypadkach przy pracy  </w:t>
            </w:r>
          </w:p>
          <w:p w:rsidR="008459C5" w:rsidRPr="008459C5" w:rsidRDefault="008459C5" w:rsidP="008459C5">
            <w:pPr>
              <w:numPr>
                <w:ilvl w:val="0"/>
                <w:numId w:val="2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udzielić pierwszej pomocy poszkodowanym w stanach zagrożenia zdrowia i życia  </w:t>
            </w:r>
          </w:p>
          <w:p w:rsidR="008459C5" w:rsidRPr="008459C5" w:rsidRDefault="008459C5" w:rsidP="008459C5">
            <w:pPr>
              <w:numPr>
                <w:ilvl w:val="0"/>
                <w:numId w:val="2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powiadomić służby ratownicze o  zaistniałym zagrożeniu 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8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prezentować udzielanie pierwszej pomocy w urazowych i nieurazowych stanach nagłego zagrożenia zdrowotnego </w:t>
            </w:r>
          </w:p>
          <w:p w:rsidR="008459C5" w:rsidRPr="008459C5" w:rsidRDefault="008459C5" w:rsidP="008459C5">
            <w:pPr>
              <w:numPr>
                <w:ilvl w:val="0"/>
                <w:numId w:val="2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2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wykonać prawidłowo resuscytację krążeniowo – oddechową na fantomie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0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VII. Organizacja pracy małych zespołów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stosować właściwe formy komunikacji interpersonalnych </w:t>
            </w:r>
          </w:p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dokonać prostych modernizacji stanowiska pracy </w:t>
            </w:r>
          </w:p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argumentować swoje decyzje w rozmowach ze współpracownikami </w:t>
            </w:r>
          </w:p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rozróżnić metody inwentaryzacji </w:t>
            </w:r>
          </w:p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określić dokumenty przyjęcia i wydania zapasów  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z magazynu </w:t>
            </w:r>
          </w:p>
          <w:p w:rsidR="008459C5" w:rsidRPr="008459C5" w:rsidRDefault="008459C5" w:rsidP="008459C5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dobrać informacje do sporządzenia dokumentacji związanej z przepływami magazynowymi zapasów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dokonać analizy rozwiązań technicznych i organizacyjnych warunków i jakości pracy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opisać procedurę inwentaryzacji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przeprowadza proces reklamacji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sporządzić dokumentację dotyczącą inwentaryzacji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wypełnić  dokumentację związaną z przepływami magazynowymi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rejestrować  zmiany stanu zapasów w dokumentacji magazynowej </w:t>
            </w:r>
          </w:p>
          <w:p w:rsidR="008459C5" w:rsidRPr="008459C5" w:rsidRDefault="008459C5" w:rsidP="008459C5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sporządzać dokumentację różnic w stanie ilościowym i jakościowym przyjmowanych i wydawanych zapasów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proponować rozwiązania techniczne i organizacyjne mające na celu poprawę warunków i jakości pracy </w:t>
            </w:r>
          </w:p>
          <w:p w:rsidR="008459C5" w:rsidRPr="008459C5" w:rsidRDefault="008459C5" w:rsidP="008459C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analizować dokumenty magazynowe pod względem poprawności zapisów </w:t>
            </w:r>
          </w:p>
          <w:p w:rsidR="008459C5" w:rsidRPr="008459C5" w:rsidRDefault="008459C5" w:rsidP="008459C5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poprawiać błędy w dokumentacji magazynowej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4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stosować programy magazynowe komputerowe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5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VIII. Procesy informatyczne - Logistyczny system informacyjny i  systemy informatyczne wspomagające procesy logistyczne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8459C5" w:rsidRPr="008459C5" w:rsidTr="008459C5">
        <w:trPr>
          <w:trHeight w:val="300"/>
        </w:trPr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zna/potrafi: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pojęcie logistycznego systemu informacyjnego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wymienić cechy logistycznego systemu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informacyjnego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przepływ  informacji zachodzący w podsystemach zaopatrzenia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przepływ  informacji w podsystemach dystrybucji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wymienić systemy  wspomagające procesy zarządzania przedsiębiorstwem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relacji z klientami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wyjaśnić pojęcie EDI </w:t>
            </w:r>
          </w:p>
          <w:p w:rsidR="008459C5" w:rsidRPr="008459C5" w:rsidRDefault="008459C5" w:rsidP="008459C5">
            <w:pPr>
              <w:numPr>
                <w:ilvl w:val="0"/>
                <w:numId w:val="36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podstawy systemów: MRP, ERP, CRM, SCM, WMS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charakteryzować cechy logistycznego systemu informacyjnego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określić korzyści wynikające z dostępu do właściwej informacji w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procesach logistycznych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planowania potrzeb materiałowych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planowania zasobów produkcyjnych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zarządzania zasobami przedsiębiorstwa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rodzaje komunikacji w sieciach i zespołach roboczych oraz organizacji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zasady działania MRP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strukturę ERP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istotne funkcje CRM </w:t>
            </w:r>
          </w:p>
          <w:p w:rsidR="008459C5" w:rsidRPr="008459C5" w:rsidRDefault="008459C5" w:rsidP="008459C5">
            <w:pPr>
              <w:numPr>
                <w:ilvl w:val="0"/>
                <w:numId w:val="37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zarządzanie łańcuchem dostaw SCM </w:t>
            </w:r>
          </w:p>
          <w:p w:rsidR="008459C5" w:rsidRPr="008459C5" w:rsidRDefault="008459C5" w:rsidP="008459C5">
            <w:pPr>
              <w:spacing w:after="0" w:line="240" w:lineRule="auto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8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omówić rolę zintegrowanych systemów informacyjnych przedsiębiorstwa (system informacyjno – decyzyjny, system wspomagania decyzji, system ekspercki,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system informowania kierownictwa, system sztucznej inteligencji) </w:t>
            </w:r>
          </w:p>
          <w:p w:rsidR="008459C5" w:rsidRPr="008459C5" w:rsidRDefault="008459C5" w:rsidP="008459C5">
            <w:pPr>
              <w:numPr>
                <w:ilvl w:val="0"/>
                <w:numId w:val="38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ochrony danych osobowych  </w:t>
            </w:r>
          </w:p>
          <w:p w:rsidR="008459C5" w:rsidRPr="008459C5" w:rsidRDefault="008459C5" w:rsidP="008459C5">
            <w:pPr>
              <w:numPr>
                <w:ilvl w:val="0"/>
                <w:numId w:val="38"/>
              </w:numPr>
              <w:spacing w:after="0" w:line="240" w:lineRule="auto"/>
              <w:ind w:left="45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ideę elektronicznej wymiany danych </w:t>
            </w:r>
          </w:p>
          <w:p w:rsidR="008459C5" w:rsidRPr="008459C5" w:rsidRDefault="008459C5" w:rsidP="008459C5">
            <w:pPr>
              <w:numPr>
                <w:ilvl w:val="0"/>
                <w:numId w:val="38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omówić system sztucznej inteligencji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3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omówić przepływ informacji w logistyce i moduły LIS </w:t>
            </w:r>
          </w:p>
          <w:p w:rsidR="008459C5" w:rsidRPr="008459C5" w:rsidRDefault="008459C5" w:rsidP="008459C5">
            <w:pPr>
              <w:numPr>
                <w:ilvl w:val="0"/>
                <w:numId w:val="39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omówić fazy i warunki wdrożenia systemu </w:t>
            </w: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informatycznego 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numPr>
                <w:ilvl w:val="0"/>
                <w:numId w:val="40"/>
              </w:numPr>
              <w:spacing w:after="0" w:line="240" w:lineRule="auto"/>
              <w:ind w:left="30" w:firstLine="0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Rozwiązywać problemy logistyczne i analizować zagadnienia dodatkowe podawane przez nauczyciela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Aby uzyskać ocenę wyższą należy posiadać także wiedzę i umiejętności podane w wymaganiach dla ocen niższych. </w:t>
            </w:r>
          </w:p>
        </w:tc>
      </w:tr>
      <w:tr w:rsidR="008459C5" w:rsidRPr="008459C5" w:rsidTr="008459C5">
        <w:trPr>
          <w:trHeight w:val="300"/>
        </w:trPr>
        <w:tc>
          <w:tcPr>
            <w:tcW w:w="148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459C5" w:rsidRPr="008459C5" w:rsidRDefault="008459C5" w:rsidP="008459C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59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Kryteria oceniania są zgodne ze statutem szkoły. Ocena końcowa jest oceną wystawianą przez nauczyciela.</w:t>
            </w:r>
            <w:r w:rsidRPr="008459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59C5" w:rsidRPr="008459C5" w:rsidRDefault="008459C5" w:rsidP="008459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459C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3241" w:rsidRDefault="00A73241"/>
    <w:sectPr w:rsidR="00A73241" w:rsidSect="008459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9B6"/>
    <w:multiLevelType w:val="multilevel"/>
    <w:tmpl w:val="7884D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0446F"/>
    <w:multiLevelType w:val="multilevel"/>
    <w:tmpl w:val="3FC0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04A7F"/>
    <w:multiLevelType w:val="multilevel"/>
    <w:tmpl w:val="4A0C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7E09"/>
    <w:multiLevelType w:val="multilevel"/>
    <w:tmpl w:val="EC9C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2E1803"/>
    <w:multiLevelType w:val="multilevel"/>
    <w:tmpl w:val="D168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1271CE"/>
    <w:multiLevelType w:val="multilevel"/>
    <w:tmpl w:val="8FCE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BB5645"/>
    <w:multiLevelType w:val="multilevel"/>
    <w:tmpl w:val="B7720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5623BC"/>
    <w:multiLevelType w:val="multilevel"/>
    <w:tmpl w:val="403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228052A"/>
    <w:multiLevelType w:val="multilevel"/>
    <w:tmpl w:val="874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AB44C0"/>
    <w:multiLevelType w:val="multilevel"/>
    <w:tmpl w:val="7BF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5EF72B7"/>
    <w:multiLevelType w:val="multilevel"/>
    <w:tmpl w:val="28E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435B46"/>
    <w:multiLevelType w:val="multilevel"/>
    <w:tmpl w:val="9674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7D29C3"/>
    <w:multiLevelType w:val="multilevel"/>
    <w:tmpl w:val="AED0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202E72"/>
    <w:multiLevelType w:val="multilevel"/>
    <w:tmpl w:val="EB70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D65FCF"/>
    <w:multiLevelType w:val="multilevel"/>
    <w:tmpl w:val="AF8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916DC3"/>
    <w:multiLevelType w:val="multilevel"/>
    <w:tmpl w:val="5CD4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3BE3BFC"/>
    <w:multiLevelType w:val="multilevel"/>
    <w:tmpl w:val="016E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4E5C84"/>
    <w:multiLevelType w:val="multilevel"/>
    <w:tmpl w:val="DDE8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19360A5"/>
    <w:multiLevelType w:val="multilevel"/>
    <w:tmpl w:val="E4B0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3CF1E93"/>
    <w:multiLevelType w:val="multilevel"/>
    <w:tmpl w:val="52AC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5FA50DA"/>
    <w:multiLevelType w:val="multilevel"/>
    <w:tmpl w:val="061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87B5531"/>
    <w:multiLevelType w:val="multilevel"/>
    <w:tmpl w:val="EF343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97C4C8A"/>
    <w:multiLevelType w:val="multilevel"/>
    <w:tmpl w:val="297E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0973E7"/>
    <w:multiLevelType w:val="multilevel"/>
    <w:tmpl w:val="5AD6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0284BE5"/>
    <w:multiLevelType w:val="multilevel"/>
    <w:tmpl w:val="AAF6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29D196C"/>
    <w:multiLevelType w:val="multilevel"/>
    <w:tmpl w:val="E2F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F40BA8"/>
    <w:multiLevelType w:val="multilevel"/>
    <w:tmpl w:val="BF4A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7864BF"/>
    <w:multiLevelType w:val="multilevel"/>
    <w:tmpl w:val="8FB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77C7F4A"/>
    <w:multiLevelType w:val="multilevel"/>
    <w:tmpl w:val="F876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AF5318C"/>
    <w:multiLevelType w:val="multilevel"/>
    <w:tmpl w:val="E5E0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E884692"/>
    <w:multiLevelType w:val="multilevel"/>
    <w:tmpl w:val="1E90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EA41314"/>
    <w:multiLevelType w:val="multilevel"/>
    <w:tmpl w:val="464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6B4569"/>
    <w:multiLevelType w:val="multilevel"/>
    <w:tmpl w:val="065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9E0330"/>
    <w:multiLevelType w:val="multilevel"/>
    <w:tmpl w:val="E1FC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BB3776C"/>
    <w:multiLevelType w:val="multilevel"/>
    <w:tmpl w:val="812E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1800A8"/>
    <w:multiLevelType w:val="multilevel"/>
    <w:tmpl w:val="DB52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6317E8D"/>
    <w:multiLevelType w:val="multilevel"/>
    <w:tmpl w:val="8356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66B36C8"/>
    <w:multiLevelType w:val="multilevel"/>
    <w:tmpl w:val="8F14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6F97FE4"/>
    <w:multiLevelType w:val="multilevel"/>
    <w:tmpl w:val="61A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9B14E4F"/>
    <w:multiLevelType w:val="multilevel"/>
    <w:tmpl w:val="FF56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9"/>
  </w:num>
  <w:num w:numId="3">
    <w:abstractNumId w:val="12"/>
  </w:num>
  <w:num w:numId="4">
    <w:abstractNumId w:val="14"/>
  </w:num>
  <w:num w:numId="5">
    <w:abstractNumId w:val="17"/>
  </w:num>
  <w:num w:numId="6">
    <w:abstractNumId w:val="23"/>
  </w:num>
  <w:num w:numId="7">
    <w:abstractNumId w:val="20"/>
  </w:num>
  <w:num w:numId="8">
    <w:abstractNumId w:val="32"/>
  </w:num>
  <w:num w:numId="9">
    <w:abstractNumId w:val="18"/>
  </w:num>
  <w:num w:numId="10">
    <w:abstractNumId w:val="30"/>
  </w:num>
  <w:num w:numId="11">
    <w:abstractNumId w:val="31"/>
  </w:num>
  <w:num w:numId="12">
    <w:abstractNumId w:val="0"/>
  </w:num>
  <w:num w:numId="13">
    <w:abstractNumId w:val="5"/>
  </w:num>
  <w:num w:numId="14">
    <w:abstractNumId w:val="16"/>
  </w:num>
  <w:num w:numId="15">
    <w:abstractNumId w:val="36"/>
  </w:num>
  <w:num w:numId="16">
    <w:abstractNumId w:val="15"/>
  </w:num>
  <w:num w:numId="17">
    <w:abstractNumId w:val="37"/>
  </w:num>
  <w:num w:numId="18">
    <w:abstractNumId w:val="8"/>
  </w:num>
  <w:num w:numId="19">
    <w:abstractNumId w:val="10"/>
  </w:num>
  <w:num w:numId="20">
    <w:abstractNumId w:val="22"/>
  </w:num>
  <w:num w:numId="21">
    <w:abstractNumId w:val="24"/>
  </w:num>
  <w:num w:numId="22">
    <w:abstractNumId w:val="29"/>
  </w:num>
  <w:num w:numId="23">
    <w:abstractNumId w:val="35"/>
  </w:num>
  <w:num w:numId="24">
    <w:abstractNumId w:val="28"/>
  </w:num>
  <w:num w:numId="25">
    <w:abstractNumId w:val="3"/>
  </w:num>
  <w:num w:numId="26">
    <w:abstractNumId w:val="38"/>
  </w:num>
  <w:num w:numId="27">
    <w:abstractNumId w:val="6"/>
  </w:num>
  <w:num w:numId="28">
    <w:abstractNumId w:val="34"/>
  </w:num>
  <w:num w:numId="29">
    <w:abstractNumId w:val="27"/>
  </w:num>
  <w:num w:numId="30">
    <w:abstractNumId w:val="7"/>
  </w:num>
  <w:num w:numId="31">
    <w:abstractNumId w:val="11"/>
  </w:num>
  <w:num w:numId="32">
    <w:abstractNumId w:val="33"/>
  </w:num>
  <w:num w:numId="33">
    <w:abstractNumId w:val="25"/>
  </w:num>
  <w:num w:numId="34">
    <w:abstractNumId w:val="2"/>
  </w:num>
  <w:num w:numId="35">
    <w:abstractNumId w:val="19"/>
  </w:num>
  <w:num w:numId="36">
    <w:abstractNumId w:val="1"/>
  </w:num>
  <w:num w:numId="37">
    <w:abstractNumId w:val="21"/>
  </w:num>
  <w:num w:numId="38">
    <w:abstractNumId w:val="26"/>
  </w:num>
  <w:num w:numId="39">
    <w:abstractNumId w:val="13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59C5"/>
    <w:rsid w:val="00295469"/>
    <w:rsid w:val="008459C5"/>
    <w:rsid w:val="00903708"/>
    <w:rsid w:val="00A73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01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92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0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74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0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5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8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0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0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2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3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2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4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25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2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58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9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14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0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5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1607</Words>
  <Characters>9646</Characters>
  <Application>Microsoft Office Word</Application>
  <DocSecurity>0</DocSecurity>
  <Lines>80</Lines>
  <Paragraphs>22</Paragraphs>
  <ScaleCrop>false</ScaleCrop>
  <Company/>
  <LinksUpToDate>false</LinksUpToDate>
  <CharactersWithSpaces>11231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admin</cp:lastModifiedBy>
  <cp:revision>2</cp:revision>
  <dcterms:created xsi:type="dcterms:W3CDTF">2022-11-12T18:58:00Z</dcterms:created>
  <dcterms:modified xsi:type="dcterms:W3CDTF">2022-11-12T18:58:00Z</dcterms:modified>
</cp:coreProperties>
</file>