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A" w:rsidRPr="00A2148A" w:rsidRDefault="006C24AD" w:rsidP="006C24AD">
      <w:pPr>
        <w:pStyle w:val="Bezodstpw"/>
        <w:rPr>
          <w:rFonts w:asciiTheme="majorHAnsi" w:hAnsiTheme="majorHAnsi" w:cstheme="minorHAnsi"/>
          <w:b/>
          <w:noProof/>
          <w:sz w:val="28"/>
          <w:lang w:eastAsia="pl-PL"/>
        </w:rPr>
      </w:pP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Wymagania edukacyjne </w:t>
      </w:r>
      <w:r w:rsidR="00A2148A">
        <w:rPr>
          <w:rFonts w:asciiTheme="majorHAnsi" w:hAnsiTheme="majorHAnsi" w:cstheme="minorHAnsi"/>
          <w:noProof/>
          <w:sz w:val="28"/>
          <w:lang w:eastAsia="pl-PL"/>
        </w:rPr>
        <w:t xml:space="preserve">dla uczniów </w:t>
      </w:r>
      <w:r w:rsidR="00A2148A" w:rsidRPr="00A2148A">
        <w:rPr>
          <w:rFonts w:asciiTheme="majorHAnsi" w:hAnsiTheme="majorHAnsi" w:cstheme="minorHAnsi"/>
          <w:b/>
          <w:noProof/>
          <w:sz w:val="28"/>
          <w:lang w:eastAsia="pl-PL"/>
        </w:rPr>
        <w:t>klasy II Kucharz – Szkoły Branżowej</w:t>
      </w:r>
    </w:p>
    <w:p w:rsidR="00FF3E3F" w:rsidRPr="00A2148A" w:rsidRDefault="00A2148A" w:rsidP="006C24AD">
      <w:pPr>
        <w:pStyle w:val="Bezodstpw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  <w:lang w:eastAsia="pl-PL"/>
        </w:rPr>
        <w:t xml:space="preserve">Przedmiot: </w:t>
      </w:r>
      <w:r w:rsidRPr="00A2148A">
        <w:rPr>
          <w:rFonts w:asciiTheme="majorHAnsi" w:hAnsiTheme="majorHAnsi" w:cstheme="minorHAnsi"/>
          <w:b/>
          <w:noProof/>
          <w:sz w:val="28"/>
          <w:lang w:eastAsia="pl-PL"/>
        </w:rPr>
        <w:t>P</w:t>
      </w:r>
      <w:r w:rsidR="00674450" w:rsidRPr="00A2148A">
        <w:rPr>
          <w:rFonts w:asciiTheme="majorHAnsi" w:hAnsiTheme="majorHAnsi" w:cstheme="minorHAnsi"/>
          <w:b/>
          <w:noProof/>
          <w:sz w:val="28"/>
          <w:lang w:eastAsia="pl-PL"/>
        </w:rPr>
        <w:t>odstaw gastronomii</w:t>
      </w:r>
      <w:r w:rsidR="00674450" w:rsidRPr="00A2148A">
        <w:rPr>
          <w:rFonts w:asciiTheme="majorHAnsi" w:hAnsiTheme="majorHAnsi" w:cstheme="minorHAnsi"/>
          <w:noProof/>
          <w:sz w:val="28"/>
          <w:lang w:eastAsia="pl-PL"/>
        </w:rPr>
        <w:t xml:space="preserve"> </w:t>
      </w:r>
    </w:p>
    <w:p w:rsidR="00BE5012" w:rsidRPr="00A2148A" w:rsidRDefault="00BE5012" w:rsidP="00BE5012">
      <w:pPr>
        <w:pStyle w:val="Bezodstpw"/>
        <w:rPr>
          <w:rFonts w:asciiTheme="majorHAnsi" w:hAnsiTheme="majorHAnsi" w:cstheme="minorHAnsi"/>
        </w:rPr>
      </w:pPr>
    </w:p>
    <w:p w:rsidR="00674450" w:rsidRPr="00A2148A" w:rsidRDefault="00674450" w:rsidP="00674450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>Nr programu</w:t>
      </w:r>
      <w:r w:rsidR="00A2148A" w:rsidRPr="00A2148A">
        <w:rPr>
          <w:rFonts w:asciiTheme="majorHAnsi" w:hAnsiTheme="majorHAnsi" w:cstheme="minorHAnsi"/>
        </w:rPr>
        <w:t xml:space="preserve"> nauczania - ZSE-BSK-512001-2021</w:t>
      </w:r>
    </w:p>
    <w:p w:rsidR="00674450" w:rsidRPr="00A2148A" w:rsidRDefault="00674450" w:rsidP="00674450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>Nazwa programu –Program przedmiotowy o strukturze spiralnej</w:t>
      </w:r>
    </w:p>
    <w:p w:rsidR="00674450" w:rsidRPr="00A2148A" w:rsidRDefault="00674450" w:rsidP="00674450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Podręcznik - „Technologia gastronomiczna z towaroznawstwem. Przygotowanie i wydawanie dań. HGT.02. Część 2.”,  </w:t>
      </w:r>
      <w:proofErr w:type="spellStart"/>
      <w:r w:rsidRPr="00A2148A">
        <w:rPr>
          <w:rFonts w:asciiTheme="majorHAnsi" w:hAnsiTheme="majorHAnsi" w:cstheme="minorHAnsi"/>
        </w:rPr>
        <w:t>WSiP</w:t>
      </w:r>
      <w:proofErr w:type="spellEnd"/>
      <w:r w:rsidRPr="00A2148A">
        <w:rPr>
          <w:rFonts w:asciiTheme="majorHAnsi" w:hAnsiTheme="majorHAnsi" w:cstheme="minorHAnsi"/>
        </w:rPr>
        <w:t xml:space="preserve"> </w:t>
      </w:r>
    </w:p>
    <w:p w:rsidR="00BE5012" w:rsidRDefault="00A2148A" w:rsidP="00FF3E3F">
      <w:pPr>
        <w:rPr>
          <w:rFonts w:asciiTheme="majorHAnsi" w:hAnsiTheme="majorHAnsi" w:cstheme="minorHAnsi"/>
          <w:sz w:val="24"/>
          <w:szCs w:val="24"/>
        </w:rPr>
      </w:pPr>
      <w:r w:rsidRPr="00A2148A">
        <w:rPr>
          <w:rFonts w:asciiTheme="majorHAnsi" w:hAnsiTheme="majorHAnsi" w:cstheme="minorHAnsi"/>
          <w:sz w:val="24"/>
          <w:szCs w:val="24"/>
        </w:rPr>
        <w:t xml:space="preserve">Nauczyciel: mgr Anita Hołowienko 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A2148A" w:rsidTr="00EB333A">
        <w:tc>
          <w:tcPr>
            <w:tcW w:w="15538" w:type="dxa"/>
            <w:gridSpan w:val="5"/>
          </w:tcPr>
          <w:p w:rsidR="00A2148A" w:rsidRPr="0057523F" w:rsidRDefault="0057523F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  <w:b/>
              </w:rPr>
              <w:t>Wymagania na poszczególne oceny</w:t>
            </w:r>
          </w:p>
        </w:tc>
      </w:tr>
      <w:tr w:rsidR="00A2148A" w:rsidTr="00A2148A">
        <w:tc>
          <w:tcPr>
            <w:tcW w:w="3107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Dopuszczający</w:t>
            </w:r>
          </w:p>
        </w:tc>
        <w:tc>
          <w:tcPr>
            <w:tcW w:w="3107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Dostateczny</w:t>
            </w:r>
          </w:p>
        </w:tc>
        <w:tc>
          <w:tcPr>
            <w:tcW w:w="3108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Dobry</w:t>
            </w:r>
          </w:p>
        </w:tc>
        <w:tc>
          <w:tcPr>
            <w:tcW w:w="3108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Bardzo dobry</w:t>
            </w:r>
          </w:p>
        </w:tc>
        <w:tc>
          <w:tcPr>
            <w:tcW w:w="3108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Celujący</w:t>
            </w:r>
          </w:p>
        </w:tc>
      </w:tr>
      <w:tr w:rsidR="00A2148A" w:rsidTr="00A2148A">
        <w:tc>
          <w:tcPr>
            <w:tcW w:w="3107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107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108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108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108" w:type="dxa"/>
          </w:tcPr>
          <w:p w:rsidR="00A2148A" w:rsidRPr="0057523F" w:rsidRDefault="00A2148A" w:rsidP="0057523F">
            <w:pPr>
              <w:jc w:val="center"/>
              <w:rPr>
                <w:rFonts w:asciiTheme="majorHAnsi" w:hAnsiTheme="majorHAnsi" w:cstheme="minorHAnsi"/>
              </w:rPr>
            </w:pPr>
            <w:r w:rsidRPr="0057523F">
              <w:rPr>
                <w:rFonts w:asciiTheme="majorHAnsi" w:hAnsiTheme="majorHAnsi" w:cstheme="minorHAnsi"/>
              </w:rPr>
              <w:t>6</w:t>
            </w:r>
          </w:p>
        </w:tc>
      </w:tr>
      <w:tr w:rsidR="0057523F" w:rsidTr="00A2148A">
        <w:tc>
          <w:tcPr>
            <w:tcW w:w="3107" w:type="dxa"/>
          </w:tcPr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Uczeń:</w:t>
            </w:r>
          </w:p>
          <w:p w:rsidR="0057523F" w:rsidRPr="0057523F" w:rsidRDefault="0057523F" w:rsidP="003178CE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 gatunki handlowe cukru, </w:t>
            </w:r>
          </w:p>
          <w:p w:rsidR="0057523F" w:rsidRPr="0057523F" w:rsidRDefault="0057523F" w:rsidP="003178CE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dokonywać podziału środków spulchniających, </w:t>
            </w:r>
          </w:p>
          <w:p w:rsidR="0057523F" w:rsidRPr="0057523F" w:rsidRDefault="0057523F" w:rsidP="003178CE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charakteryzuje cechy i składniki ciast cukierniczych, </w:t>
            </w:r>
          </w:p>
          <w:p w:rsidR="0057523F" w:rsidRPr="0057523F" w:rsidRDefault="0057523F" w:rsidP="003178CE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omawiać etapy produkcji ciast cukierniczych, </w:t>
            </w:r>
          </w:p>
          <w:p w:rsidR="0057523F" w:rsidRPr="0057523F" w:rsidRDefault="0057523F" w:rsidP="003178CE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rozróżniać składniki pokarmowe wg pełnionej funkcji, </w:t>
            </w:r>
          </w:p>
          <w:p w:rsidR="0057523F" w:rsidRPr="0057523F" w:rsidRDefault="0057523F" w:rsidP="003178CE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wskazywać źródła składników pokarmowych, </w:t>
            </w:r>
          </w:p>
          <w:p w:rsidR="0057523F" w:rsidRPr="0057523F" w:rsidRDefault="0057523F" w:rsidP="003178CE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>- omawiać równowagę kwasowo – zasadową organizmu,</w:t>
            </w:r>
          </w:p>
          <w:p w:rsidR="0057523F" w:rsidRPr="0057523F" w:rsidRDefault="0057523F" w:rsidP="003178CE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omawiać bilans wody w organizmie,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>- omawia rodzaje wegetarianizmu.</w:t>
            </w:r>
          </w:p>
        </w:tc>
        <w:tc>
          <w:tcPr>
            <w:tcW w:w="3107" w:type="dxa"/>
          </w:tcPr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Uczeń: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 różnice między miodem naturalnym i sztucznym,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omawiać mechanizm działania środków spulchniających,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charakteryzować wyroby z ciast cukierniczych,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scharakteryzować właściwości składników pokarmowych,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dokonywać podziału poszczególnych składników odżywczych,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omawiać na czym polega równowaga kwasowo – zasadową organizmu,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wskazuje źródła wody dla organizmu,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charakteryzować poszczególne zasady planowania jadłospisu,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charakteryzuje poszczególne rodzaje wegetarianizmu, 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 xml:space="preserve">- omawia rodzaje chorób </w:t>
            </w:r>
            <w:proofErr w:type="spellStart"/>
            <w:r w:rsidRPr="0057523F">
              <w:rPr>
                <w:rFonts w:asciiTheme="majorHAnsi" w:hAnsiTheme="majorHAnsi" w:cstheme="minorHAnsi"/>
                <w:sz w:val="20"/>
              </w:rPr>
              <w:t>żywieniozależnych</w:t>
            </w:r>
            <w:proofErr w:type="spellEnd"/>
            <w:r w:rsidRPr="0057523F">
              <w:rPr>
                <w:rFonts w:asciiTheme="majorHAnsi" w:hAnsiTheme="majorHAnsi" w:cstheme="minorHAnsi"/>
                <w:sz w:val="20"/>
              </w:rPr>
              <w:t>.</w:t>
            </w:r>
          </w:p>
        </w:tc>
        <w:tc>
          <w:tcPr>
            <w:tcW w:w="3108" w:type="dxa"/>
          </w:tcPr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Uczeń: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>- omawia podstawowe substancje słodzące,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 zasady łączenia i stosowania środków spulchniających,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omawiać przyczyny powstawania wad wyrobów cukierniczych,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określić rolę składników pokarmowych,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określać normy spożycia składników pokarmowych,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wymienia produkty kwasotwórcze i zasadotwórcze,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 rolę wody w organizmie,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>- omawia wady i zalety poszczególnych rodzajów wegetarianizmu,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 xml:space="preserve">- omawia zasady profilaktyki chorób </w:t>
            </w:r>
            <w:proofErr w:type="spellStart"/>
            <w:r w:rsidRPr="0057523F">
              <w:rPr>
                <w:rFonts w:asciiTheme="majorHAnsi" w:hAnsiTheme="majorHAnsi" w:cstheme="minorHAnsi"/>
                <w:sz w:val="20"/>
              </w:rPr>
              <w:t>żywieniozależnych</w:t>
            </w:r>
            <w:proofErr w:type="spellEnd"/>
            <w:r w:rsidRPr="0057523F">
              <w:rPr>
                <w:rFonts w:asciiTheme="majorHAnsi" w:hAnsiTheme="majorHAnsi" w:cstheme="minorHAnsi"/>
                <w:sz w:val="20"/>
              </w:rPr>
              <w:t>.</w:t>
            </w:r>
          </w:p>
        </w:tc>
        <w:tc>
          <w:tcPr>
            <w:tcW w:w="3108" w:type="dxa"/>
          </w:tcPr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Uczeń: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 xml:space="preserve">- wskazuje jakich środków słodzących można używać w produkcji poszczególnych potraw, 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 xml:space="preserve">- omawia reakcje chemiczne powodujące spulchnianie wyrobów cukierniczych, 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 xml:space="preserve">- omawia zmiany fizykochemiczne zachodzące podczas wypieku ciast, 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 xml:space="preserve">- określa skutki niedoboru i nadmiaru składników pokarmowych, </w:t>
            </w:r>
          </w:p>
          <w:p w:rsidR="0057523F" w:rsidRPr="0057523F" w:rsidRDefault="0057523F" w:rsidP="003178CE">
            <w:pPr>
              <w:pStyle w:val="Default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 zaburzenia równowagi kwasowo – zasadowej, </w:t>
            </w:r>
          </w:p>
          <w:p w:rsidR="0057523F" w:rsidRPr="0057523F" w:rsidRDefault="0057523F" w:rsidP="003178CE">
            <w:pPr>
              <w:pStyle w:val="Default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omawia skutki zaburzeń gospodarki wodnej w organizmie, </w:t>
            </w:r>
          </w:p>
          <w:p w:rsidR="0057523F" w:rsidRPr="0057523F" w:rsidRDefault="0057523F" w:rsidP="003178CE">
            <w:pPr>
              <w:pStyle w:val="Default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dokonuje modyfikacji błędów w jadłospisach, </w:t>
            </w:r>
          </w:p>
          <w:p w:rsidR="0057523F" w:rsidRPr="0057523F" w:rsidRDefault="0057523F" w:rsidP="003178CE">
            <w:pPr>
              <w:pStyle w:val="Default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zaplanować jadłospis w diecie wegetariańskiej, </w:t>
            </w:r>
          </w:p>
          <w:p w:rsidR="0057523F" w:rsidRPr="0057523F" w:rsidRDefault="0057523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2"/>
              </w:rPr>
            </w:pPr>
            <w:r w:rsidRPr="0057523F">
              <w:rPr>
                <w:rFonts w:asciiTheme="majorHAnsi" w:hAnsiTheme="majorHAnsi" w:cstheme="minorHAnsi"/>
                <w:sz w:val="20"/>
                <w:szCs w:val="22"/>
              </w:rPr>
              <w:t xml:space="preserve">- komponuje zbilansowany posiłek dla chorób </w:t>
            </w:r>
            <w:proofErr w:type="spellStart"/>
            <w:r w:rsidRPr="0057523F">
              <w:rPr>
                <w:rFonts w:asciiTheme="majorHAnsi" w:hAnsiTheme="majorHAnsi" w:cstheme="minorHAnsi"/>
                <w:sz w:val="20"/>
                <w:szCs w:val="22"/>
              </w:rPr>
              <w:t>żywieniozależnych</w:t>
            </w:r>
            <w:proofErr w:type="spellEnd"/>
            <w:r w:rsidRPr="0057523F">
              <w:rPr>
                <w:rFonts w:asciiTheme="majorHAnsi" w:hAnsiTheme="majorHAnsi" w:cstheme="minorHAnsi"/>
                <w:sz w:val="20"/>
                <w:szCs w:val="22"/>
              </w:rPr>
              <w:t>.</w:t>
            </w:r>
          </w:p>
        </w:tc>
        <w:tc>
          <w:tcPr>
            <w:tcW w:w="3108" w:type="dxa"/>
          </w:tcPr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Uczeń: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- omawia zastosowanie jakich środków słodzących można używać w produkcji poszczególnych potraw,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- biegle posługiwać się wiadomościami przy układaniu jadłospisów wykraczając poza program nauczania,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- samodzielnie i twórczo rozwija swoje uzdolnienia i zainteresowania,</w:t>
            </w:r>
          </w:p>
          <w:p w:rsidR="0057523F" w:rsidRPr="0057523F" w:rsidRDefault="0057523F" w:rsidP="003178CE">
            <w:pPr>
              <w:rPr>
                <w:rFonts w:asciiTheme="majorHAnsi" w:hAnsiTheme="majorHAnsi" w:cstheme="minorHAnsi"/>
                <w:sz w:val="20"/>
              </w:rPr>
            </w:pPr>
            <w:r w:rsidRPr="0057523F">
              <w:rPr>
                <w:rFonts w:asciiTheme="majorHAnsi" w:hAnsiTheme="majorHAnsi" w:cstheme="minorHAnsi"/>
                <w:sz w:val="20"/>
              </w:rPr>
              <w:t>- bierze udział w olimpiadach, konkursach przynajmniej na szczeblu okręgowym.</w:t>
            </w:r>
          </w:p>
        </w:tc>
      </w:tr>
    </w:tbl>
    <w:p w:rsidR="0057523F" w:rsidRDefault="0057523F" w:rsidP="00FF3E3F">
      <w:pPr>
        <w:rPr>
          <w:rFonts w:asciiTheme="majorHAnsi" w:hAnsiTheme="majorHAnsi" w:cstheme="minorHAnsi"/>
        </w:rPr>
      </w:pPr>
    </w:p>
    <w:p w:rsidR="00B8452F" w:rsidRDefault="00FF3E3F" w:rsidP="00FF3E3F">
      <w:pPr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Kryteria oceniania z </w:t>
      </w:r>
      <w:r w:rsidR="00BE5012" w:rsidRPr="00A2148A">
        <w:rPr>
          <w:rFonts w:asciiTheme="majorHAnsi" w:hAnsiTheme="majorHAnsi" w:cstheme="minorHAnsi"/>
        </w:rPr>
        <w:t xml:space="preserve">podstaw </w:t>
      </w:r>
      <w:r w:rsidR="00674450" w:rsidRPr="00A2148A">
        <w:rPr>
          <w:rFonts w:asciiTheme="majorHAnsi" w:hAnsiTheme="majorHAnsi" w:cstheme="minorHAnsi"/>
        </w:rPr>
        <w:t>gastronomii</w:t>
      </w:r>
      <w:r w:rsidRPr="00A2148A">
        <w:rPr>
          <w:rFonts w:asciiTheme="majorHAnsi" w:hAnsiTheme="majorHAnsi" w:cstheme="minorHAnsi"/>
        </w:rPr>
        <w:t xml:space="preserve"> są zgodne ze statutem szkoł</w:t>
      </w:r>
      <w:r w:rsidR="006C24AD" w:rsidRPr="00A2148A">
        <w:rPr>
          <w:rFonts w:asciiTheme="majorHAnsi" w:hAnsiTheme="majorHAnsi" w:cstheme="minorHAnsi"/>
        </w:rPr>
        <w:t>y</w:t>
      </w:r>
      <w:r w:rsidRPr="00A2148A">
        <w:rPr>
          <w:rFonts w:asciiTheme="majorHAnsi" w:hAnsiTheme="majorHAnsi" w:cstheme="minorHAnsi"/>
        </w:rPr>
        <w:t xml:space="preserve">. Ocena końcowa jest wystawioną przez nauczyciela. </w:t>
      </w:r>
    </w:p>
    <w:p w:rsidR="00FA3E59" w:rsidRPr="00A2148A" w:rsidRDefault="00FA3E59" w:rsidP="00FF3E3F">
      <w:pPr>
        <w:rPr>
          <w:rFonts w:asciiTheme="majorHAnsi" w:hAnsiTheme="majorHAnsi" w:cstheme="minorHAnsi"/>
        </w:rPr>
      </w:pPr>
    </w:p>
    <w:sectPr w:rsidR="00FA3E59" w:rsidRPr="00A2148A" w:rsidSect="00A21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2F56AC"/>
    <w:rsid w:val="003E5902"/>
    <w:rsid w:val="00486A3A"/>
    <w:rsid w:val="0057523F"/>
    <w:rsid w:val="00607CAF"/>
    <w:rsid w:val="006641C4"/>
    <w:rsid w:val="00674450"/>
    <w:rsid w:val="006C24AD"/>
    <w:rsid w:val="007362B1"/>
    <w:rsid w:val="007B5485"/>
    <w:rsid w:val="0080003F"/>
    <w:rsid w:val="0089638C"/>
    <w:rsid w:val="00A2148A"/>
    <w:rsid w:val="00B8452F"/>
    <w:rsid w:val="00BA36C8"/>
    <w:rsid w:val="00BE5012"/>
    <w:rsid w:val="00CD4447"/>
    <w:rsid w:val="00D01CEA"/>
    <w:rsid w:val="00D45D6F"/>
    <w:rsid w:val="00DB795C"/>
    <w:rsid w:val="00EE4B51"/>
    <w:rsid w:val="00F1472F"/>
    <w:rsid w:val="00FA3E59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51"/>
  </w:style>
  <w:style w:type="paragraph" w:styleId="Nagwek">
    <w:name w:val="header"/>
    <w:basedOn w:val="Normalny"/>
    <w:link w:val="NagwekZnak"/>
    <w:uiPriority w:val="99"/>
    <w:unhideWhenUsed/>
    <w:rsid w:val="00EE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AE891-676F-4AD4-90F8-6DD99EF24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5DFCF-1B88-40E8-8F87-50E57C7EF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F2F34-2A37-41BB-BE87-B049D7156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cp:lastPrinted>2022-10-25T08:54:00Z</cp:lastPrinted>
  <dcterms:created xsi:type="dcterms:W3CDTF">2022-11-07T07:36:00Z</dcterms:created>
  <dcterms:modified xsi:type="dcterms:W3CDTF">2022-11-07T07:36:00Z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