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83" w:rsidRPr="009D6415" w:rsidRDefault="00B82A83" w:rsidP="00B82A83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  <w:r>
        <w:rPr>
          <w:rFonts w:ascii="Times New Roman" w:hAnsi="Times New Roman" w:cs="Times New Roman"/>
          <w:szCs w:val="20"/>
        </w:rPr>
        <w:t>I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>
        <w:rPr>
          <w:rFonts w:ascii="Times New Roman" w:hAnsi="Times New Roman" w:cs="Times New Roman"/>
          <w:b/>
          <w:szCs w:val="20"/>
          <w:u w:val="single"/>
        </w:rPr>
        <w:t xml:space="preserve">PODSTAWY </w:t>
      </w:r>
      <w:r w:rsidRPr="009D6415">
        <w:rPr>
          <w:rFonts w:ascii="Times New Roman" w:hAnsi="Times New Roman" w:cs="Times New Roman"/>
          <w:b/>
          <w:szCs w:val="20"/>
          <w:u w:val="single"/>
        </w:rPr>
        <w:t xml:space="preserve"> EKONOMII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</w:t>
      </w:r>
      <w:r>
        <w:rPr>
          <w:rFonts w:ascii="Times New Roman" w:hAnsi="Times New Roman" w:cs="Times New Roman"/>
          <w:szCs w:val="20"/>
        </w:rPr>
        <w:t>am</w:t>
      </w:r>
      <w:r w:rsidR="00CF1C49">
        <w:rPr>
          <w:rFonts w:ascii="Times New Roman" w:hAnsi="Times New Roman" w:cs="Times New Roman"/>
          <w:szCs w:val="20"/>
        </w:rPr>
        <w:t>u nauczania ZSE-TE-331403-2020</w:t>
      </w:r>
    </w:p>
    <w:p w:rsidR="00B82A83" w:rsidRPr="009D6415" w:rsidRDefault="00B82A83" w:rsidP="00B82A83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Nazwa programu: Program nauczania dla zawodu Technik ekonomista </w:t>
      </w:r>
      <w:r w:rsidR="00CF1C49">
        <w:rPr>
          <w:rFonts w:ascii="Times New Roman" w:hAnsi="Times New Roman" w:cs="Times New Roman"/>
          <w:szCs w:val="20"/>
        </w:rPr>
        <w:br/>
      </w:r>
      <w:r w:rsidRPr="009D6415">
        <w:rPr>
          <w:rFonts w:ascii="Times New Roman" w:hAnsi="Times New Roman" w:cs="Times New Roman"/>
          <w:szCs w:val="20"/>
        </w:rPr>
        <w:t>Podręcznik - brak</w:t>
      </w:r>
    </w:p>
    <w:p w:rsidR="004D458E" w:rsidRPr="00466F18" w:rsidRDefault="00B82A83" w:rsidP="00466F18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Nauczyciel : mgr </w:t>
      </w:r>
      <w:r w:rsidR="00CF1C49">
        <w:rPr>
          <w:rFonts w:ascii="Times New Roman" w:hAnsi="Times New Roman" w:cs="Times New Roman"/>
          <w:szCs w:val="20"/>
        </w:rPr>
        <w:t>Wiesława Lech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3"/>
        <w:gridCol w:w="2836"/>
        <w:gridCol w:w="2819"/>
        <w:gridCol w:w="16"/>
        <w:gridCol w:w="2834"/>
        <w:gridCol w:w="2672"/>
      </w:tblGrid>
      <w:tr w:rsidR="00B82A83" w:rsidRPr="00B82A83" w:rsidTr="00B82A83">
        <w:trPr>
          <w:trHeight w:val="394"/>
        </w:trPr>
        <w:tc>
          <w:tcPr>
            <w:tcW w:w="14130" w:type="dxa"/>
            <w:gridSpan w:val="6"/>
          </w:tcPr>
          <w:p w:rsidR="00B82A83" w:rsidRPr="00B82A83" w:rsidRDefault="00B82A83" w:rsidP="00985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b/>
                <w:szCs w:val="20"/>
              </w:rPr>
              <w:t>Wymagania na poszczególne oceny</w:t>
            </w:r>
          </w:p>
        </w:tc>
      </w:tr>
      <w:tr w:rsidR="00B82A83" w:rsidRPr="00B82A83" w:rsidTr="0098569F">
        <w:trPr>
          <w:trHeight w:val="360"/>
        </w:trPr>
        <w:tc>
          <w:tcPr>
            <w:tcW w:w="2953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dopuszczająca (2)</w:t>
            </w:r>
          </w:p>
        </w:tc>
        <w:tc>
          <w:tcPr>
            <w:tcW w:w="2836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dostateczna (3)</w:t>
            </w:r>
          </w:p>
        </w:tc>
        <w:tc>
          <w:tcPr>
            <w:tcW w:w="2835" w:type="dxa"/>
            <w:gridSpan w:val="2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dobra (4)</w:t>
            </w:r>
          </w:p>
        </w:tc>
        <w:tc>
          <w:tcPr>
            <w:tcW w:w="2834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bardzo dobra (5)</w:t>
            </w:r>
          </w:p>
        </w:tc>
        <w:tc>
          <w:tcPr>
            <w:tcW w:w="2672" w:type="dxa"/>
          </w:tcPr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B82A83" w:rsidRPr="009D6415" w:rsidRDefault="00B82A83" w:rsidP="00C4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celująca (6)</w:t>
            </w:r>
          </w:p>
        </w:tc>
      </w:tr>
      <w:tr w:rsidR="004D458E" w:rsidRPr="00B82A83" w:rsidTr="0098569F">
        <w:trPr>
          <w:trHeight w:val="360"/>
        </w:trPr>
        <w:tc>
          <w:tcPr>
            <w:tcW w:w="14130" w:type="dxa"/>
            <w:gridSpan w:val="6"/>
          </w:tcPr>
          <w:p w:rsidR="004D458E" w:rsidRPr="00B82A83" w:rsidRDefault="00B82A83" w:rsidP="00B82A83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Uczeń: </w:t>
            </w:r>
          </w:p>
        </w:tc>
      </w:tr>
      <w:tr w:rsidR="00B82A83" w:rsidRPr="00B82A83" w:rsidTr="00B82A83">
        <w:trPr>
          <w:trHeight w:val="386"/>
        </w:trPr>
        <w:tc>
          <w:tcPr>
            <w:tcW w:w="14130" w:type="dxa"/>
            <w:gridSpan w:val="6"/>
          </w:tcPr>
          <w:p w:rsidR="00B82A83" w:rsidRPr="00B82A83" w:rsidRDefault="00B82A83" w:rsidP="004D458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</w:t>
            </w:r>
            <w:r w:rsidRPr="00B82A83">
              <w:rPr>
                <w:rFonts w:ascii="Times New Roman" w:hAnsi="Times New Roman" w:cs="Times New Roman"/>
                <w:b/>
                <w:bCs/>
                <w:szCs w:val="20"/>
              </w:rPr>
              <w:t>. PODEJMOWANIE DZIAŁALNOŚCI GOSPODARCZEJ</w:t>
            </w:r>
          </w:p>
        </w:tc>
      </w:tr>
      <w:tr w:rsidR="004D458E" w:rsidRPr="00B82A83" w:rsidTr="0098569F">
        <w:trPr>
          <w:trHeight w:val="70"/>
        </w:trPr>
        <w:tc>
          <w:tcPr>
            <w:tcW w:w="2953" w:type="dxa"/>
          </w:tcPr>
          <w:p w:rsidR="00540F9A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formy organizacyjno-prawne prowadzenia działalności gospodarczej, formy opodatkowania działalności gospodarczej.</w:t>
            </w:r>
            <w:r w:rsidR="00CF1C49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D15102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etapy procedury rejestracyjnej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przedsiębiorstwa.</w:t>
            </w:r>
            <w:r w:rsidR="00CF1C49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dokumentację niezbędną do zarejestrowania i uruchomienia działalności gospodarczej.</w:t>
            </w:r>
            <w:r w:rsidR="00CF1C49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ubezpieczenia społeczne w prowadzeniu działalności gospodarczej</w:t>
            </w:r>
            <w:r w:rsidR="00CF1C49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wymienia źródła finansowania działalności gospodarczej 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(pasywa), majątek przedsiębiorstwa (aktywa), koszty prowadzenia  działalności gospodarczej, przychody z prowadzonej działalności gospodarczej </w:t>
            </w:r>
          </w:p>
          <w:p w:rsidR="004D458E" w:rsidRPr="00B82A83" w:rsidRDefault="00540F9A" w:rsidP="005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wie czym jest dochód jednostki gospodarczej.</w:t>
            </w:r>
          </w:p>
        </w:tc>
        <w:tc>
          <w:tcPr>
            <w:tcW w:w="2836" w:type="dxa"/>
          </w:tcPr>
          <w:p w:rsidR="00DD5785" w:rsidRPr="00B82A83" w:rsidRDefault="00CF1C49" w:rsidP="00540F9A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- </w:t>
            </w:r>
            <w:r w:rsidR="004D458E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omawia  </w:t>
            </w:r>
            <w:r w:rsidR="00540F9A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prawne  podstawy prowadzenia działalności gospodarczej, etapy przygotowania do podjęcia działalności gospodarczej</w:t>
            </w:r>
          </w:p>
          <w:p w:rsidR="00DD5785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identyfikuje źródła finansowania wydatków związanych z podjęciem i prowadzeniem działalności gospodarczej, np.: kredyty bankowe, leasing, franchising</w:t>
            </w:r>
          </w:p>
          <w:p w:rsidR="00DD5785" w:rsidRPr="00B82A83" w:rsidRDefault="00DD5785" w:rsidP="004D458E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19" w:type="dxa"/>
          </w:tcPr>
          <w:p w:rsidR="00DD5785" w:rsidRPr="00B82A83" w:rsidRDefault="00540F9A" w:rsidP="005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D5785" w:rsidRPr="00B82A83">
              <w:rPr>
                <w:rFonts w:ascii="Times New Roman" w:hAnsi="Times New Roman" w:cs="Times New Roman"/>
                <w:sz w:val="20"/>
                <w:szCs w:val="20"/>
              </w:rPr>
              <w:t>systematyzuje etapy przygotowania do podjęcia działalności gospodarczej</w:t>
            </w:r>
          </w:p>
          <w:p w:rsidR="00D15102" w:rsidRPr="00B82A83" w:rsidRDefault="00D15102" w:rsidP="00D1510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poprawnie identyfikuje źródła finansowania wydatków związanych z podjęciem i prowadzeniem działalności gospodarczej, np.: kredyty bankowe, leasing, franchising itp.</w:t>
            </w:r>
          </w:p>
          <w:p w:rsidR="004D458E" w:rsidRPr="00B82A83" w:rsidRDefault="004D458E" w:rsidP="0098569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2"/>
          </w:tcPr>
          <w:p w:rsidR="004D458E" w:rsidRPr="00B82A83" w:rsidRDefault="004D458E" w:rsidP="004D45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</w:t>
            </w:r>
            <w:r w:rsidR="00DD5785" w:rsidRPr="00B82A83">
              <w:rPr>
                <w:rFonts w:ascii="Times New Roman" w:hAnsi="Times New Roman" w:cs="Times New Roman"/>
                <w:sz w:val="20"/>
                <w:szCs w:val="20"/>
              </w:rPr>
              <w:t>zakłada i prowadzi działalność gospodarczą</w:t>
            </w:r>
          </w:p>
          <w:p w:rsidR="00DD5785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dobiera 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poprawnie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formę organizacyjno-prawną do rodzaju i zakresu działalności</w:t>
            </w:r>
          </w:p>
          <w:p w:rsidR="00DD5785" w:rsidRPr="00B82A83" w:rsidRDefault="00DD5785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gospodarczej</w:t>
            </w:r>
          </w:p>
          <w:p w:rsidR="00540F9A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wybiera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prawidłowo</w:t>
            </w:r>
            <w:r w:rsidR="00DD5785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formę opodatkowania działalności gospodarczej</w:t>
            </w:r>
          </w:p>
          <w:p w:rsidR="00DD5785" w:rsidRPr="00B82A83" w:rsidRDefault="00540F9A" w:rsidP="00540F9A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- poprawnie </w:t>
            </w:r>
            <w:r w:rsidR="00DD5785" w:rsidRPr="00B82A83">
              <w:rPr>
                <w:rFonts w:ascii="Times New Roman" w:hAnsi="Times New Roman" w:cs="Times New Roman"/>
                <w:sz w:val="20"/>
                <w:szCs w:val="20"/>
              </w:rPr>
              <w:t>przygotowuje dokumentację niezbędną do zarejestrowania i uruchomienia działalności</w:t>
            </w:r>
          </w:p>
          <w:p w:rsidR="00DD5785" w:rsidRPr="00B82A83" w:rsidRDefault="00DD5785" w:rsidP="004D45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34D7" w:rsidRPr="00B82A83">
              <w:rPr>
                <w:rFonts w:ascii="Times New Roman" w:hAnsi="Times New Roman" w:cs="Times New Roman"/>
                <w:sz w:val="20"/>
                <w:szCs w:val="20"/>
              </w:rPr>
              <w:t>zdobył wiedzę i umiejętności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wykraczające poza program nauczania i wymagania w danej klasie. </w:t>
            </w:r>
          </w:p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</w:t>
            </w:r>
            <w:r w:rsidR="00EC34D7"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obyte wiadomości i umiejętności </w:t>
            </w: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potrafi wykorzystać w sytuacjach nietypowych.</w:t>
            </w:r>
          </w:p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B82A83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bierze udział i osiąga wysokie wyniki w konkursach, olimpiadach i turniejach związanych z zawodem.</w:t>
            </w:r>
          </w:p>
          <w:p w:rsidR="001676AE" w:rsidRPr="00B82A83" w:rsidRDefault="001676AE" w:rsidP="001676AE">
            <w:pPr>
              <w:widowControl w:val="0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biegle stosuje terminologię właściwą dla zawodu</w:t>
            </w:r>
          </w:p>
          <w:p w:rsidR="001676AE" w:rsidRPr="00B82A83" w:rsidRDefault="001676AE" w:rsidP="001676AE">
            <w:pPr>
              <w:widowControl w:val="0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analizuje i ocenia rozwiązania problemów</w:t>
            </w:r>
            <w:r w:rsidR="00333E48" w:rsidRPr="00B82A83">
              <w:rPr>
                <w:rFonts w:ascii="Times New Roman" w:hAnsi="Times New Roman" w:cs="Times New Roman"/>
                <w:sz w:val="20"/>
                <w:szCs w:val="20"/>
              </w:rPr>
              <w:t xml:space="preserve"> ekonomicz</w:t>
            </w:r>
            <w:bookmarkStart w:id="0" w:name="_GoBack"/>
            <w:bookmarkEnd w:id="0"/>
            <w:r w:rsidR="00333E48" w:rsidRPr="00B82A83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  <w:p w:rsidR="001676AE" w:rsidRPr="00B82A83" w:rsidRDefault="001676AE" w:rsidP="001676A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4D458E" w:rsidRPr="00B82A83" w:rsidRDefault="004D458E" w:rsidP="0098569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58E" w:rsidRPr="00B82A83" w:rsidRDefault="004D458E">
      <w:pPr>
        <w:rPr>
          <w:rFonts w:ascii="Times New Roman" w:hAnsi="Times New Roman" w:cs="Times New Roman"/>
          <w:b/>
          <w:szCs w:val="20"/>
        </w:rPr>
      </w:pPr>
    </w:p>
    <w:p w:rsidR="00FE3CD6" w:rsidRDefault="00FE3CD6" w:rsidP="00FE3CD6">
      <w:pPr>
        <w:rPr>
          <w:rFonts w:ascii="Times New Roman" w:hAnsi="Times New Roman" w:cs="Times New Roman"/>
          <w:b/>
          <w:kern w:val="0"/>
          <w:szCs w:val="20"/>
        </w:rPr>
      </w:pPr>
      <w:r w:rsidRPr="00B82A83">
        <w:rPr>
          <w:rFonts w:ascii="Times New Roman" w:hAnsi="Times New Roman" w:cs="Times New Roman"/>
          <w:b/>
          <w:kern w:val="0"/>
          <w:szCs w:val="20"/>
        </w:rPr>
        <w:t>Aby uzyskać ocenę wyższą należy posiadać także wiedzę i umiejętności podane w wymaganiach dla ocen niższych.</w:t>
      </w:r>
    </w:p>
    <w:p w:rsidR="00B82A83" w:rsidRPr="00B82A83" w:rsidRDefault="00B82A83" w:rsidP="00FE3CD6">
      <w:pPr>
        <w:rPr>
          <w:rFonts w:ascii="Times New Roman" w:hAnsi="Times New Roman" w:cs="Times New Roman"/>
          <w:b/>
          <w:szCs w:val="20"/>
        </w:rPr>
      </w:pPr>
    </w:p>
    <w:p w:rsidR="00FE3CD6" w:rsidRPr="00B82A83" w:rsidRDefault="00FE3CD6" w:rsidP="00FE3CD6">
      <w:pPr>
        <w:widowControl w:val="0"/>
        <w:suppressLineNumbers/>
        <w:rPr>
          <w:rFonts w:ascii="Times New Roman" w:hAnsi="Times New Roman" w:cs="Times New Roman"/>
          <w:b/>
          <w:szCs w:val="20"/>
        </w:rPr>
      </w:pPr>
      <w:r w:rsidRPr="00B82A83">
        <w:rPr>
          <w:rFonts w:ascii="Times New Roman" w:hAnsi="Times New Roman" w:cs="Times New Roman"/>
          <w:b/>
          <w:szCs w:val="20"/>
        </w:rPr>
        <w:t>Kryteria oceniania są zgodne ze statutem szkoły. Ocena końcowa jest oceną wystawianą przez nauczyciela</w:t>
      </w:r>
    </w:p>
    <w:p w:rsidR="00FE3CD6" w:rsidRPr="00B82A83" w:rsidRDefault="00FE3CD6" w:rsidP="00FE3CD6">
      <w:pPr>
        <w:widowControl w:val="0"/>
        <w:suppressLineNumbers/>
        <w:rPr>
          <w:rFonts w:ascii="Times New Roman" w:hAnsi="Times New Roman" w:cs="Times New Roman"/>
          <w:sz w:val="20"/>
          <w:szCs w:val="20"/>
        </w:rPr>
      </w:pPr>
    </w:p>
    <w:p w:rsidR="00FE3CD6" w:rsidRPr="00B82A83" w:rsidRDefault="00FE3CD6" w:rsidP="00FE3CD6">
      <w:pPr>
        <w:rPr>
          <w:rFonts w:ascii="Times New Roman" w:hAnsi="Times New Roman" w:cs="Times New Roman"/>
          <w:sz w:val="20"/>
          <w:szCs w:val="20"/>
        </w:rPr>
      </w:pPr>
    </w:p>
    <w:p w:rsidR="00FE3CD6" w:rsidRPr="00B82A83" w:rsidRDefault="00FE3CD6">
      <w:pPr>
        <w:rPr>
          <w:rFonts w:ascii="Times New Roman" w:hAnsi="Times New Roman" w:cs="Times New Roman"/>
          <w:sz w:val="20"/>
          <w:szCs w:val="20"/>
        </w:rPr>
      </w:pPr>
    </w:p>
    <w:sectPr w:rsidR="00FE3CD6" w:rsidRPr="00B82A83" w:rsidSect="006C66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9A"/>
    <w:multiLevelType w:val="hybridMultilevel"/>
    <w:tmpl w:val="AD9CB4AC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66AE"/>
    <w:rsid w:val="001676AE"/>
    <w:rsid w:val="00200CD2"/>
    <w:rsid w:val="002E7C91"/>
    <w:rsid w:val="00333E48"/>
    <w:rsid w:val="00466F18"/>
    <w:rsid w:val="004B6127"/>
    <w:rsid w:val="004D458E"/>
    <w:rsid w:val="00540F9A"/>
    <w:rsid w:val="006C66AE"/>
    <w:rsid w:val="006F0F5C"/>
    <w:rsid w:val="007E69FB"/>
    <w:rsid w:val="008905D7"/>
    <w:rsid w:val="00990426"/>
    <w:rsid w:val="00B82A83"/>
    <w:rsid w:val="00CF1C49"/>
    <w:rsid w:val="00D01B91"/>
    <w:rsid w:val="00D15102"/>
    <w:rsid w:val="00DC03EA"/>
    <w:rsid w:val="00DD5785"/>
    <w:rsid w:val="00E55363"/>
    <w:rsid w:val="00EC34D7"/>
    <w:rsid w:val="00F845A4"/>
    <w:rsid w:val="00FE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A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4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DD578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DD5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26C71-415A-4A7B-B977-36CEDD9A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39F05-8643-410A-9A36-822B9399A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96060-9C8D-4B32-84DA-654BD26B9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2022-11-05T19:13:00Z</dcterms:created>
  <dcterms:modified xsi:type="dcterms:W3CDTF">2022-11-05T19:13:00Z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