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AA" w:rsidRPr="003336BF" w:rsidRDefault="00F963CD" w:rsidP="006E1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BF">
        <w:rPr>
          <w:rFonts w:ascii="Times New Roman" w:hAnsi="Times New Roman" w:cs="Times New Roman"/>
          <w:b/>
          <w:sz w:val="24"/>
          <w:szCs w:val="24"/>
        </w:rPr>
        <w:t>Wymagania edukacyjne</w:t>
      </w:r>
      <w:r w:rsidR="0002385B" w:rsidRPr="003336BF">
        <w:rPr>
          <w:rFonts w:ascii="Times New Roman" w:hAnsi="Times New Roman" w:cs="Times New Roman"/>
          <w:b/>
          <w:sz w:val="24"/>
          <w:szCs w:val="24"/>
        </w:rPr>
        <w:t xml:space="preserve"> dla klas kształcących sie w zawodzie TECHNIK EKONOMISTA</w:t>
      </w:r>
    </w:p>
    <w:p w:rsidR="00F963CD" w:rsidRPr="003336BF" w:rsidRDefault="00520502" w:rsidP="0002385B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>KLASA II</w:t>
      </w:r>
    </w:p>
    <w:p w:rsidR="006E13AA" w:rsidRPr="003336BF" w:rsidRDefault="006E13AA" w:rsidP="0002385B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 xml:space="preserve">przedmiot: </w:t>
      </w:r>
      <w:r w:rsidRPr="003336BF">
        <w:rPr>
          <w:rFonts w:ascii="Times New Roman" w:hAnsi="Times New Roman" w:cs="Times New Roman"/>
          <w:b/>
          <w:sz w:val="24"/>
          <w:szCs w:val="24"/>
          <w:u w:val="single"/>
        </w:rPr>
        <w:t>PODSTAWY EKONOMII</w:t>
      </w:r>
    </w:p>
    <w:p w:rsidR="006E13AA" w:rsidRPr="003336BF" w:rsidRDefault="006E13AA" w:rsidP="006E13AA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 xml:space="preserve">Nr programu nauczania ZSE-TE-331403 </w:t>
      </w:r>
      <w:r w:rsidR="00AE1B1E" w:rsidRPr="003336BF">
        <w:rPr>
          <w:rFonts w:ascii="Times New Roman" w:hAnsi="Times New Roman" w:cs="Times New Roman"/>
          <w:sz w:val="24"/>
          <w:szCs w:val="24"/>
        </w:rPr>
        <w:t>-202</w:t>
      </w:r>
      <w:r w:rsidR="00307E99">
        <w:rPr>
          <w:rFonts w:ascii="Times New Roman" w:hAnsi="Times New Roman" w:cs="Times New Roman"/>
          <w:sz w:val="24"/>
          <w:szCs w:val="24"/>
        </w:rPr>
        <w:t>1</w:t>
      </w:r>
    </w:p>
    <w:p w:rsidR="006E13AA" w:rsidRPr="003336BF" w:rsidRDefault="006E13AA" w:rsidP="006E13AA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  <w:r w:rsidR="00307E99">
        <w:rPr>
          <w:rFonts w:ascii="Times New Roman" w:hAnsi="Times New Roman" w:cs="Times New Roman"/>
          <w:sz w:val="24"/>
          <w:szCs w:val="24"/>
        </w:rPr>
        <w:t xml:space="preserve"> 5 letni 331403</w:t>
      </w:r>
    </w:p>
    <w:p w:rsidR="006E13AA" w:rsidRPr="003336BF" w:rsidRDefault="006E13AA" w:rsidP="006E13AA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 xml:space="preserve">Nauczyciel: </w:t>
      </w:r>
      <w:r w:rsidR="000127BD">
        <w:rPr>
          <w:rFonts w:ascii="Times New Roman" w:hAnsi="Times New Roman" w:cs="Times New Roman"/>
          <w:sz w:val="24"/>
          <w:szCs w:val="24"/>
        </w:rPr>
        <w:t xml:space="preserve">mgr </w:t>
      </w:r>
      <w:r w:rsidR="00307E99">
        <w:rPr>
          <w:rFonts w:ascii="Times New Roman" w:hAnsi="Times New Roman" w:cs="Times New Roman"/>
          <w:sz w:val="24"/>
          <w:szCs w:val="24"/>
        </w:rPr>
        <w:t>Katarzyna Glinowiecka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537"/>
        <w:gridCol w:w="2640"/>
        <w:gridCol w:w="3630"/>
        <w:gridCol w:w="2817"/>
      </w:tblGrid>
      <w:tr w:rsidR="00493C06" w:rsidRPr="00311990" w:rsidTr="000739B9">
        <w:tc>
          <w:tcPr>
            <w:tcW w:w="14142" w:type="dxa"/>
            <w:gridSpan w:val="5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</w:tc>
      </w:tr>
      <w:tr w:rsidR="00493C06" w:rsidRPr="00311990" w:rsidTr="00307E99">
        <w:tc>
          <w:tcPr>
            <w:tcW w:w="2518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dopuszczająca (2)</w:t>
            </w:r>
          </w:p>
        </w:tc>
        <w:tc>
          <w:tcPr>
            <w:tcW w:w="2537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dostateczna (3)</w:t>
            </w:r>
          </w:p>
        </w:tc>
        <w:tc>
          <w:tcPr>
            <w:tcW w:w="2640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dobra (4)</w:t>
            </w:r>
          </w:p>
        </w:tc>
        <w:tc>
          <w:tcPr>
            <w:tcW w:w="3630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bardzo dobra (5)</w:t>
            </w:r>
          </w:p>
        </w:tc>
        <w:tc>
          <w:tcPr>
            <w:tcW w:w="2817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celująca (6)</w:t>
            </w:r>
          </w:p>
        </w:tc>
      </w:tr>
      <w:tr w:rsidR="00493C06" w:rsidRPr="00311990" w:rsidTr="000739B9">
        <w:tc>
          <w:tcPr>
            <w:tcW w:w="14142" w:type="dxa"/>
            <w:gridSpan w:val="5"/>
          </w:tcPr>
          <w:p w:rsidR="00493C06" w:rsidRPr="00311990" w:rsidRDefault="00493C06" w:rsidP="00B3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Uczeń potrafi:</w:t>
            </w:r>
          </w:p>
        </w:tc>
      </w:tr>
      <w:tr w:rsidR="00493C06" w:rsidRPr="00311990" w:rsidTr="00307E99">
        <w:tc>
          <w:tcPr>
            <w:tcW w:w="2518" w:type="dxa"/>
          </w:tcPr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-zna podstawy prawne działalności gospodarczej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-wymienia cechy przedsiębiorstwa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zna klasyfikację podmiotów gospodarczych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-zna formy współpracy i powiązań przedsiębiorstw  </w:t>
            </w:r>
          </w:p>
          <w:p w:rsidR="00493C06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-zna spółki osobowe i kapitałowe</w:t>
            </w:r>
          </w:p>
          <w:p w:rsidR="00B54605" w:rsidRPr="00311990" w:rsidRDefault="00B54605" w:rsidP="00B5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wymienia rodzaje produkcji, strukturę produkcji i elementy cyklu produkcyjnego  </w:t>
            </w:r>
          </w:p>
          <w:p w:rsidR="00B54605" w:rsidRPr="00311990" w:rsidRDefault="00B54605" w:rsidP="00B5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-zna podstawowe pojęcia z zakresu handlu (szczeble handlu, formy sprzedaży, punkty sprzedaży detalicznej) -wie czym są usługi, podaje ich przykłady</w:t>
            </w:r>
          </w:p>
        </w:tc>
        <w:tc>
          <w:tcPr>
            <w:tcW w:w="2537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-definiuje działalność gospodarczą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-identyfikuje zadania przedsiębiorstw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-określa elementy otoczenia przedsiębiorstw  </w:t>
            </w:r>
          </w:p>
          <w:p w:rsidR="00B54605" w:rsidRPr="00311990" w:rsidRDefault="00493C06" w:rsidP="00B5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4605"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definiuje działalność produkcyjną, usługową i handlową </w:t>
            </w:r>
          </w:p>
          <w:p w:rsidR="00B54605" w:rsidRPr="00311990" w:rsidRDefault="00B54605" w:rsidP="00B5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-wymienia części składowe procesu produkcji -wymienia cechy działalności usługowej  </w:t>
            </w:r>
          </w:p>
          <w:p w:rsidR="00493C06" w:rsidRPr="00311990" w:rsidRDefault="00307E99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</w:t>
            </w:r>
            <w:r w:rsidR="00493C06" w:rsidRPr="00311990">
              <w:rPr>
                <w:rFonts w:ascii="Times New Roman" w:hAnsi="Times New Roman" w:cs="Times New Roman"/>
                <w:sz w:val="20"/>
                <w:szCs w:val="20"/>
              </w:rPr>
              <w:t>konuje klasyfikacji spółek</w:t>
            </w:r>
          </w:p>
        </w:tc>
        <w:tc>
          <w:tcPr>
            <w:tcW w:w="2640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-omawia cechy przedsiębiorcy </w:t>
            </w:r>
          </w:p>
          <w:p w:rsidR="00307E99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-podaje przykłady działalności gospodarczej </w:t>
            </w:r>
          </w:p>
          <w:p w:rsidR="00493C06" w:rsidRPr="00311990" w:rsidRDefault="00307E99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93C06" w:rsidRPr="00311990">
              <w:rPr>
                <w:rFonts w:ascii="Times New Roman" w:hAnsi="Times New Roman" w:cs="Times New Roman"/>
                <w:sz w:val="20"/>
                <w:szCs w:val="20"/>
              </w:rPr>
              <w:t>omawia rodzaje podmiotów gospodarczych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-rozróżnia poszczególne spółki </w:t>
            </w:r>
          </w:p>
          <w:p w:rsidR="00493C06" w:rsidRPr="00311990" w:rsidRDefault="00307E99" w:rsidP="00D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93C06"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rozróżnia mikro i makro otoczenie  </w:t>
            </w:r>
          </w:p>
          <w:p w:rsidR="00493C06" w:rsidRDefault="00493C06" w:rsidP="00D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-charakteryzuje formy współpracy i powiązań przedsiębiorstw  </w:t>
            </w:r>
          </w:p>
          <w:p w:rsidR="00307E99" w:rsidRPr="00311990" w:rsidRDefault="00307E99" w:rsidP="00D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zna pojęcie outsourcingu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-posiada bogate wiadomości z zakresu przedmiotu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 potrafi stosować i wykorzystywać wiedzę zdobytą wcześniej na przedmiocie do prezentowania aktualnie przyswojonego materiału,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-łączy i kojarzy fakty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-określa zasady prowadzenia działalności gospodarczej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-charakteryzuje działalność różnych podmiotów gospodarczych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-aktualizuje na bieżąco wiedzę w procesie samodzielnego dokształcania się wykazuje szczególne zainteresowanie omawianymi zagadnieniami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-swobodnie operuje faktami i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-wyciąga właściwe wnioski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-wykazuje dużą samodzielność w uzyskiwaniu informacji i przedsiębiorstw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-rozróżnia mikro i makro otoczenie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-charakteryzuje formy współpracy i powiązań przedsiębiorstw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-charakteryzuje spółki prawa handlowego  </w:t>
            </w:r>
          </w:p>
          <w:p w:rsidR="0011322A" w:rsidRPr="00311990" w:rsidRDefault="0011322A" w:rsidP="0011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-omawia istotę outsourcingu </w:t>
            </w:r>
          </w:p>
          <w:p w:rsidR="000739B9" w:rsidRPr="00311990" w:rsidRDefault="0011322A" w:rsidP="0011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54605">
              <w:rPr>
                <w:rFonts w:ascii="Times New Roman" w:hAnsi="Times New Roman" w:cs="Times New Roman"/>
                <w:sz w:val="20"/>
                <w:szCs w:val="20"/>
              </w:rPr>
              <w:t xml:space="preserve"> jest w stanie wskazać przykła</w:t>
            </w:r>
            <w:r w:rsidR="00307E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54605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="00307E99">
              <w:rPr>
                <w:rFonts w:ascii="Times New Roman" w:hAnsi="Times New Roman" w:cs="Times New Roman"/>
                <w:sz w:val="20"/>
                <w:szCs w:val="20"/>
              </w:rPr>
              <w:t>działań</w:t>
            </w:r>
            <w:r w:rsidR="00B54605">
              <w:rPr>
                <w:rFonts w:ascii="Times New Roman" w:hAnsi="Times New Roman" w:cs="Times New Roman"/>
                <w:sz w:val="20"/>
                <w:szCs w:val="20"/>
              </w:rPr>
              <w:t xml:space="preserve"> outsourcing</w:t>
            </w:r>
            <w:r w:rsidR="00307E99">
              <w:rPr>
                <w:rFonts w:ascii="Times New Roman" w:hAnsi="Times New Roman" w:cs="Times New Roman"/>
                <w:sz w:val="20"/>
                <w:szCs w:val="20"/>
              </w:rPr>
              <w:t>owych</w:t>
            </w:r>
          </w:p>
        </w:tc>
        <w:tc>
          <w:tcPr>
            <w:tcW w:w="2817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aktualizuje na bieżąco wiedzę w procesie samodzielnego dokształcania się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-wykazuje szczególne zainteresowanie omawianymi zagadnieniami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-swobodnie operuje faktami i wyciąga właściwe wnioski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-wykazuje dużą samodzielność w uzyskiwaniu informacji i zastosowaniu ich w praktyce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-uczestniczy w konkursach, olimpiadach i osiąga wyróżniające wyniki</w:t>
            </w:r>
          </w:p>
        </w:tc>
      </w:tr>
    </w:tbl>
    <w:p w:rsidR="002742AF" w:rsidRPr="00D041D9" w:rsidRDefault="004D7FD8">
      <w:pPr>
        <w:rPr>
          <w:rFonts w:ascii="Times New Roman" w:hAnsi="Times New Roman" w:cs="Times New Roman"/>
          <w:b/>
          <w:sz w:val="24"/>
          <w:szCs w:val="20"/>
        </w:rPr>
      </w:pPr>
      <w:r w:rsidRPr="00D041D9">
        <w:rPr>
          <w:rFonts w:ascii="Times New Roman" w:hAnsi="Times New Roman" w:cs="Times New Roman"/>
          <w:b/>
          <w:sz w:val="24"/>
          <w:szCs w:val="20"/>
        </w:rPr>
        <w:t xml:space="preserve">Kryteria oceniania </w:t>
      </w:r>
      <w:r w:rsidR="00124DE1" w:rsidRPr="00D041D9">
        <w:rPr>
          <w:rFonts w:ascii="Times New Roman" w:hAnsi="Times New Roman" w:cs="Times New Roman"/>
          <w:b/>
          <w:sz w:val="24"/>
          <w:szCs w:val="20"/>
        </w:rPr>
        <w:t>są zgodne ze statutem szkoły. Ocena końcowa jest oceną wystawianą przez nauczyciela</w:t>
      </w:r>
      <w:r w:rsidR="00956210" w:rsidRPr="00D041D9">
        <w:rPr>
          <w:rFonts w:ascii="Times New Roman" w:hAnsi="Times New Roman" w:cs="Times New Roman"/>
          <w:b/>
          <w:sz w:val="24"/>
          <w:szCs w:val="20"/>
        </w:rPr>
        <w:t>.</w:t>
      </w:r>
    </w:p>
    <w:sectPr w:rsidR="002742AF" w:rsidRPr="00D041D9" w:rsidSect="000739B9">
      <w:pgSz w:w="16838" w:h="11906" w:orient="landscape"/>
      <w:pgMar w:top="720" w:right="1245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compat/>
  <w:rsids>
    <w:rsidRoot w:val="002742AF"/>
    <w:rsid w:val="000127BD"/>
    <w:rsid w:val="0002385B"/>
    <w:rsid w:val="00054C75"/>
    <w:rsid w:val="000739B9"/>
    <w:rsid w:val="0011322A"/>
    <w:rsid w:val="00124DE1"/>
    <w:rsid w:val="001C0DBD"/>
    <w:rsid w:val="00200FF4"/>
    <w:rsid w:val="002742AF"/>
    <w:rsid w:val="002D5040"/>
    <w:rsid w:val="00307E99"/>
    <w:rsid w:val="00311990"/>
    <w:rsid w:val="003336BF"/>
    <w:rsid w:val="00393631"/>
    <w:rsid w:val="003A4913"/>
    <w:rsid w:val="00493C06"/>
    <w:rsid w:val="004C0553"/>
    <w:rsid w:val="004D7FD8"/>
    <w:rsid w:val="00520502"/>
    <w:rsid w:val="005923BF"/>
    <w:rsid w:val="006153F7"/>
    <w:rsid w:val="00683152"/>
    <w:rsid w:val="006E13AA"/>
    <w:rsid w:val="007C0335"/>
    <w:rsid w:val="008272F0"/>
    <w:rsid w:val="00831A8A"/>
    <w:rsid w:val="008A5534"/>
    <w:rsid w:val="0091517D"/>
    <w:rsid w:val="00956210"/>
    <w:rsid w:val="0097461F"/>
    <w:rsid w:val="009D3B14"/>
    <w:rsid w:val="009E63C0"/>
    <w:rsid w:val="00A04650"/>
    <w:rsid w:val="00A11F77"/>
    <w:rsid w:val="00A225BA"/>
    <w:rsid w:val="00A24486"/>
    <w:rsid w:val="00AE1B1E"/>
    <w:rsid w:val="00B54605"/>
    <w:rsid w:val="00B92F9A"/>
    <w:rsid w:val="00C670F3"/>
    <w:rsid w:val="00CD3428"/>
    <w:rsid w:val="00D041D9"/>
    <w:rsid w:val="00D06F04"/>
    <w:rsid w:val="00DC3DCE"/>
    <w:rsid w:val="00DF0369"/>
    <w:rsid w:val="00F0571C"/>
    <w:rsid w:val="00F35E3E"/>
    <w:rsid w:val="00F9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6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6" ma:contentTypeDescription="Utwórz nowy dokument." ma:contentTypeScope="" ma:versionID="9de900d37a61195f9761d44322f087f9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245624435d4483c15456623d57d2ac47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37471-E149-45E7-A09C-1148F8098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44DE2-FA10-45D2-A924-013D1ABCA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9e079bf5-2a45-476b-8100-580ab46f1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E89A7-2EFB-4483-8638-FC158ABE3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2</cp:revision>
  <dcterms:created xsi:type="dcterms:W3CDTF">2022-11-05T18:18:00Z</dcterms:created>
  <dcterms:modified xsi:type="dcterms:W3CDTF">2022-11-05T18:18:00Z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