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A32" w:rsidRDefault="00D00A32" w:rsidP="00D00A32">
      <w:pPr>
        <w:pStyle w:val="Standard"/>
        <w:spacing w:after="200" w:line="276" w:lineRule="exact"/>
        <w:ind w:left="708" w:firstLine="708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Wymagania edukacyjne z języka polskiego</w:t>
      </w:r>
    </w:p>
    <w:p w:rsidR="00D00A32" w:rsidRDefault="00D00A32" w:rsidP="00D00A32">
      <w:pPr>
        <w:pStyle w:val="Standard"/>
        <w:spacing w:after="200" w:line="276" w:lineRule="exact"/>
        <w:ind w:left="708" w:firstLine="708"/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>klasa trzecia TECHNIKUM (na podbudowie szkoły podstawowej)</w:t>
      </w:r>
    </w:p>
    <w:p w:rsidR="00D00A32" w:rsidRDefault="00D00A32" w:rsidP="00D00A32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Numer programu nauczania – </w:t>
      </w:r>
      <w:r>
        <w:rPr>
          <w:rFonts w:ascii="Times New Roman" w:eastAsia="Times New Roman" w:hAnsi="Times New Roman" w:cs="Times New Roman"/>
          <w:color w:val="000000"/>
        </w:rPr>
        <w:t>ZSE -T- JP-2020</w:t>
      </w:r>
    </w:p>
    <w:p w:rsidR="00D00A32" w:rsidRDefault="00D00A32" w:rsidP="00D00A32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Nazwa programu -  </w:t>
      </w:r>
      <w:r>
        <w:rPr>
          <w:rFonts w:ascii="Times New Roman" w:eastAsia="Times New Roman" w:hAnsi="Times New Roman" w:cs="Times New Roman"/>
          <w:color w:val="000000"/>
        </w:rPr>
        <w:t>Teresa Kosyra – Cieślak „Przeszłość i dziś. Program nauczania języka polskiego w czteroletnim liceum ogólnokształcącym i pięcioletnim technikum. Zakres podstawowy i rozszerzony”</w:t>
      </w:r>
    </w:p>
    <w:p w:rsidR="00D00A32" w:rsidRDefault="00D00A32" w:rsidP="00D00A32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>Podręcznik -</w:t>
      </w:r>
      <w:r>
        <w:rPr>
          <w:rFonts w:ascii="Times New Roman" w:eastAsia="Times New Roman" w:hAnsi="Times New Roman" w:cs="Times New Roman"/>
          <w:color w:val="000000"/>
        </w:rPr>
        <w:t xml:space="preserve"> Ewa Paczoska „Przeszłość i dziś. Literatura – język –   kultura. Klasa 2 cz. 2 i Klasa 3 cz.1”</w:t>
      </w:r>
    </w:p>
    <w:p w:rsidR="00D00A32" w:rsidRDefault="00D00A32" w:rsidP="00D00A32">
      <w:pPr>
        <w:pStyle w:val="Standard"/>
        <w:spacing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Nauczyciele – </w:t>
      </w:r>
      <w:r>
        <w:rPr>
          <w:rFonts w:ascii="Times New Roman" w:eastAsia="Times New Roman" w:hAnsi="Times New Roman" w:cs="Times New Roman"/>
          <w:color w:val="000000"/>
        </w:rPr>
        <w:t>Ewa Kuler</w:t>
      </w:r>
    </w:p>
    <w:p w:rsidR="00D00A32" w:rsidRDefault="00D00A32" w:rsidP="00D00A32">
      <w:pPr>
        <w:pStyle w:val="Standard"/>
        <w:spacing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Aneta Górska  </w:t>
      </w:r>
    </w:p>
    <w:p w:rsidR="00D00A32" w:rsidRDefault="00D00A32" w:rsidP="00D00A32">
      <w:pPr>
        <w:pStyle w:val="Standard"/>
        <w:spacing w:line="276" w:lineRule="exact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Anna Stachowicz</w:t>
      </w:r>
    </w:p>
    <w:p w:rsidR="00D00A32" w:rsidRDefault="00D00A32" w:rsidP="00D00A32">
      <w:pPr>
        <w:pStyle w:val="Standard"/>
        <w:spacing w:line="276" w:lineRule="exact"/>
        <w:ind w:left="708" w:firstLine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Katarzyna Kaczmarska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D00A32" w:rsidRDefault="00D00A32" w:rsidP="00D00A32">
      <w:pPr>
        <w:pStyle w:val="Standard"/>
        <w:spacing w:line="276" w:lineRule="exact"/>
        <w:rPr>
          <w:rFonts w:ascii="Times New Roman" w:eastAsia="Times New Roman" w:hAnsi="Times New Roman" w:cs="Times New Roman"/>
          <w:color w:val="000000"/>
        </w:rPr>
      </w:pPr>
    </w:p>
    <w:p w:rsidR="00D00A32" w:rsidRDefault="00D00A32" w:rsidP="00D00A32">
      <w:pPr>
        <w:pStyle w:val="Standard"/>
        <w:spacing w:after="200" w:line="276" w:lineRule="exact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Cele oceniania osiągnięć uczniów na lekcjach języka polskiego.</w:t>
      </w:r>
    </w:p>
    <w:p w:rsidR="00D00A32" w:rsidRDefault="00D00A32" w:rsidP="00D00A32">
      <w:pPr>
        <w:pStyle w:val="Standard"/>
        <w:spacing w:after="200" w:line="276" w:lineRule="exact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Celem oceniania jest gromadzenie informacji na temat postępów ucznia w zakresie:</w:t>
      </w:r>
    </w:p>
    <w:p w:rsidR="00D00A32" w:rsidRDefault="00D00A32" w:rsidP="00D00A32">
      <w:pPr>
        <w:pStyle w:val="Standard"/>
        <w:numPr>
          <w:ilvl w:val="0"/>
          <w:numId w:val="2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znajomości dziedzictwa literackiego i kulturowego obejmującego epoki: </w:t>
      </w:r>
      <w:r>
        <w:rPr>
          <w:rFonts w:ascii="Times New Roman" w:eastAsia="Times New Roman" w:hAnsi="Times New Roman" w:cs="Times New Roman"/>
          <w:b/>
          <w:color w:val="000000"/>
        </w:rPr>
        <w:t>pozytywizm, Młoda Polska,</w:t>
      </w:r>
    </w:p>
    <w:p w:rsidR="00D00A32" w:rsidRDefault="00D00A32" w:rsidP="00D00A32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rozumienia tradycji narodowej i europejskiej oraz rozpoznawania jej obecności we współczesnej literaturze,</w:t>
      </w:r>
    </w:p>
    <w:p w:rsidR="00D00A32" w:rsidRDefault="00D00A32" w:rsidP="00D00A32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interpretacji tekstów kultury w różnych kontekstach,</w:t>
      </w:r>
    </w:p>
    <w:p w:rsidR="00D00A32" w:rsidRDefault="00D00A32" w:rsidP="00D00A32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rozpoznawania i hierarchizowania wartości w omawianych dziełach literatury,</w:t>
      </w:r>
    </w:p>
    <w:p w:rsidR="00D00A32" w:rsidRDefault="00D00A32" w:rsidP="00D00A32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orientacji w zjawiskach artystycznych we współczesnej kulturze i ich wartościowania,</w:t>
      </w:r>
    </w:p>
    <w:p w:rsidR="00D00A32" w:rsidRDefault="00D00A32" w:rsidP="00D00A32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tworzenia wypowiedzi własnych w mowie i piśmie o logicznej kompozycji z zachowaniem poprawności stylistycznej, językowej, ortograficznej i interpunkcyjnej,</w:t>
      </w:r>
    </w:p>
    <w:p w:rsidR="00D00A32" w:rsidRDefault="00D00A32" w:rsidP="00D00A32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znajomości zagadnień z nauki o języku przedstawionych w podstawie programowe</w:t>
      </w:r>
      <w:r>
        <w:rPr>
          <w:rFonts w:eastAsia="Calibri" w:cs="Calibri"/>
          <w:color w:val="000000"/>
        </w:rPr>
        <w:t>j.</w:t>
      </w:r>
    </w:p>
    <w:p w:rsidR="00D00A32" w:rsidRDefault="00D00A32" w:rsidP="00D00A32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</w:p>
    <w:p w:rsidR="00D00A32" w:rsidRDefault="00D00A32" w:rsidP="00D00A32">
      <w:pPr>
        <w:pageBreakBefore/>
        <w:rPr>
          <w:rFonts w:ascii="Times New Roman" w:eastAsia="Calibri" w:hAnsi="Times New Roman" w:cs="Calibri"/>
          <w:b/>
          <w:color w:val="000000"/>
        </w:rPr>
      </w:pPr>
    </w:p>
    <w:tbl>
      <w:tblPr>
        <w:tblW w:w="141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1"/>
        <w:gridCol w:w="2898"/>
        <w:gridCol w:w="2724"/>
        <w:gridCol w:w="2694"/>
        <w:gridCol w:w="2488"/>
      </w:tblGrid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Wymagania edukacyjne na poszczególne oceny:</w:t>
            </w:r>
          </w:p>
          <w:p w:rsidR="00D00A32" w:rsidRDefault="00D00A32" w:rsidP="00DA431F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 xml:space="preserve">W zakresie znajomości dziedzictwa literackiego i kulturowego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oraz interpretacji tekstów kultury</w:t>
            </w: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ze zrozumieniem (tzn. rozumie znaczenia słów, związków frazeologicznych, zdań, fragmentów  na poziomie dosłownym i przenośnym,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swoimi słowami opowiada (streszcza, parafrazuje) czytany utwór;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tematykę, watki i motywy; wskazuje główne wydarzenia i bohaterów;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 i z pomocą nauczyciela wskazuje gatunek, kompozycje utworu, środki stylistyczne – próbuje wskazać ich funkcje;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historycznoliterackie) do interpretacji utworu: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dostrzega w utworze najważniejsze wartości charakterystyczne dla epoki, w której powstał;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wartości i postawy obecne w utworze;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podejmuje próbę odczytania obrazu, rzeźby, dzieła architektury – w kontekście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epoki, z której pochodzą;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samodzielnie lub z pomocą nauczyciela charakterystyczne dla danej epoki cechy języka i stylu czytanych utworów;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czyta ze zrozumieniem (tzn. rozumie znaczenia słów, związków frazeologicznych, zdań, fragmentów  na poziomie dosłownym i przenośnym, symbolicznym lub parabolicznym);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formułuje hipotezy  przy pomocy nauczyciela i uzasadnia je na podstawie analizy;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 i określa jej funkcje;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filozoficzne, historycznoliterackie) do interpretacji utworu: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 rozpoznaje aluzje, znaki i symbole kulturowe;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utwory literackie i teksty publicystyczne ze zrozumieniem ich przesłania;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porównuje utwory literackie i dzieła innych sztuk;</w:t>
            </w: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samodzielna interpretacje utworu literackiego na podstawie jego analizy;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znaki tradycji (pozytywistycznej i młodopolskiej.;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wartości stylistyczne środków językowych (zwłaszcza słownikowych, słowotwórczych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frazeologicznych)występujących w utworze;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przedstawia uniwersalny sens motywów wykorzystywanych przez poetów współczesnych;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dialogowość kultury;</w:t>
            </w: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samodzielnie interpretuje czytane wiersze, odwołując się zarówno do ich treści, jak i poetyki;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wiersz, sytuując go w różnych kontekstach (np. historycznym, kulturowym, literackim);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poszukuje samodzielnej odpowiedzi na pytanie, dlaczego twórcy różnych epok sięgają do postaci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motywów wcześniejszych epok;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funkcje występujących w dziele tematów, toposów, motywów;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 podstawie czytanych utworów określa funkcje toposów pozytywistycznych i młodopolskich w kulturze;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dzieła sztuki reprezentujące różne style i konwencje;</w:t>
            </w: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*interpretuje wiersze współczesne w kontekście tradycji oświeceniowej i romantycznej,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*wskazuje funkcje (ideowa i kompozycyjna) aluzji literackiej i znaku kulturowego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*dostrzega strukturę artystyczną dzieła;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*podejmuje rozważania na temat tradycji i dziedzictwa oraz ich roli w kształtowaniu się tożsamości narodu;</w:t>
            </w: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A32" w:rsidRDefault="00D00A32" w:rsidP="00DA431F">
            <w:pPr>
              <w:pStyle w:val="Standard"/>
              <w:spacing w:line="276" w:lineRule="auto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czytania tekstu popularnonaukowego, publicystycznego, naukowego</w:t>
            </w: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tekst ze zrozumieniem, tzn. rozumie znaczenia słów, zdań, akapitów, całości;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wyodrębnia tezę (główna myśl) całego tekstu lub jego fragmentu (np. akapitu);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wykorzystane (przywołane) w tekście argumenty;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nadawcę i adresata tekstu; • nazywa najważniejsze środki językowe występujące w teście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cechy gatunkowe tekstu (np. eseju, recenzji, reportażu);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odróżnia występujące w tekście informacje od opinii;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tworzy notatkę syntetyzującą;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główna funkcje tekstu;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charakterystyczne cechy języka i stylu tekstu;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najważniejsze środki językowe występujące w teście i próbuje określić ich funkcje;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(porządkuje);</w:t>
            </w: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 i określa jej funkcje;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(porządkuje, wykorzystuje do rozwiązania problemu, wskazuje przyczyny i skutki);</w:t>
            </w: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różne funkcje tekstu;</w:t>
            </w: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określa, jaki jest związek języka i stylu tekstu z jego funkcją</w:t>
            </w:r>
            <w:r>
              <w:rPr>
                <w:rFonts w:ascii="Times New Roman" w:eastAsia="Times-Roman" w:hAnsi="Times New Roman" w:cs="Times-Roman"/>
                <w:color w:val="000000"/>
              </w:rPr>
              <w:t>;</w:t>
            </w: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zakresie tworzenia wypowiedzi pisemnych</w:t>
            </w:r>
          </w:p>
          <w:p w:rsidR="00D00A32" w:rsidRDefault="00D00A32" w:rsidP="00DA431F">
            <w:pPr>
              <w:pStyle w:val="Standard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wypowiedzi o niezbyt wysokim stopniu złożoności;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popełnia błędy językowe i ortograficzne;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przestrzega zasad spójności tekstu i poprawnej kompozycji;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wykazuje się podstawową wiedzą o omawianych utworach, tekstach, gatunkach literackich, zjawiskach kulturowych i kontekstach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pisze dłuższy tekst, przestrzegając podstawowych zasad organizacji poznanych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form wypowiedzi, a zwłaszcza: rozprawki, recenzji, referatu, interpretacji utworu literackiego lub jego fragmentu, sprawozdania;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-samodzielnie sporządza przejrzyste notatki z lekcji i pracy własnej;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dostosowuje formę do tematu wypowiedzi;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-podejmuje próbę  hierarchizacji argumentów, formułuje hipotezy i wnioski;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opracowuje redakcyjnie tekst (wprowadza celową kolejność podawania informacji, zachowuje procedure pisania pracy na temat literatury i kultury: gromadzi i selekcjonuje materiał, • formułuje i uzasadnia opinie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redaguje własna wypowiedz zgodnie z cechami gatunku i zamierzona funkcja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tekstu;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pisze prace na wskazany temat, poprawnym językiem literackim, w formie dostosowanej do tematu, o wyrazistym zamyśle kompozycyjnym;</w:t>
            </w: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pisze prace na temat poznanych utworów literackich, uwzględniając konteksty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kulturowe i filozoficzne oraz powiązania literackie;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*formułuje własne hipotezy interpretacyjne, poprawnie dobiera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argumenty, stosuje pogłębioną analizę przytaczanych tekstów kultury umieszczając je w odpowiednich kontekstach;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hierarchizuje argumenty, formułuje hipotezy i wnioski;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 *interpretacji porównawczej;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after="200" w:line="276" w:lineRule="exact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wypowiedzi ustnych: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D00A32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kilkuzdaniową wypowiedź na wskazany temat – utrzymana we właściwym stylu;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w wypowiedzi używa języka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dostosowanego do sytuacji komunikacyjnej, tworzy wypowiedź zawierającą błędy językowe;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próbuje wypowiadać swoje oceny i opinie np. na temat etycznej strony wyborów, przed jakimi stoją bohaterowie utworu, lub wartości i atrakcyjności czytanych dzieł;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uczestniczy w dialogu, dyskusji, debacie klasowej, próbuje bronić swojego stanowiska;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z reguły poprawnie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buduje argumenty;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właściwie komponuje wystąpienie i stosuje podstawowe zasady retoryczne;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ujmuje swoje sądy i przemyślenia w formę dłuższej, uporządkowanej wypowiedzi;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stosuje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wypowiedziach elementy retoryki.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tworzy wypowiedź poprawną pod względem merytorycznym i językowym;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wypowiada się na temat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literatury i sztuki poznawanych epok w sposób komunikatywny, jasny, i płynny, używając niektórych terminów i pojęć specjalistycznych;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A32" w:rsidRDefault="00D00A32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posługuje się  pogłębioną analizą dzieł literackich wykorzystując je w formie argumentów;</w:t>
            </w:r>
          </w:p>
          <w:p w:rsidR="00D00A32" w:rsidRDefault="00D00A32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D00A32" w:rsidRDefault="00D00A32" w:rsidP="00D00A32">
      <w:pPr>
        <w:rPr>
          <w:rFonts w:ascii="Times New Roman" w:eastAsia="Calibri" w:hAnsi="Times New Roman" w:cs="Calibri"/>
          <w:b/>
          <w:color w:val="000000"/>
        </w:rPr>
      </w:pPr>
    </w:p>
    <w:p w:rsidR="00D00A32" w:rsidRDefault="00D00A32" w:rsidP="00D00A32">
      <w:pPr>
        <w:pStyle w:val="Standard"/>
        <w:spacing w:after="200" w:line="276" w:lineRule="exact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Kryteria oceniania są zgodne ze Statutem Szkoły. Ocena roczna jest wystawiana przez nauczyciela.</w:t>
      </w:r>
    </w:p>
    <w:p w:rsidR="00D00A32" w:rsidRDefault="00D00A32" w:rsidP="00D00A32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</w:t>
      </w:r>
    </w:p>
    <w:p w:rsidR="00D00A32" w:rsidRDefault="00D00A32" w:rsidP="00D00A32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</w:t>
      </w:r>
    </w:p>
    <w:p w:rsidR="00D00A32" w:rsidRDefault="00D00A32" w:rsidP="00D00A32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</w:t>
      </w:r>
    </w:p>
    <w:p w:rsidR="00D00A32" w:rsidRDefault="00D00A32" w:rsidP="00D00A32">
      <w:pPr>
        <w:pStyle w:val="Standard"/>
        <w:spacing w:after="200" w:line="276" w:lineRule="exact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</w:t>
      </w:r>
    </w:p>
    <w:p w:rsidR="00D00A32" w:rsidRDefault="00D00A32" w:rsidP="00D00A32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color w:val="000000"/>
        </w:rPr>
      </w:pPr>
    </w:p>
    <w:p w:rsidR="00D00A32" w:rsidRDefault="00D00A32" w:rsidP="00D00A32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3911F9" w:rsidRDefault="00D00A32">
      <w:bookmarkStart w:id="0" w:name="_GoBack"/>
      <w:bookmarkEnd w:id="0"/>
    </w:p>
    <w:sectPr w:rsidR="003911F9">
      <w:pgSz w:w="16838" w:h="11906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Bold">
    <w:charset w:val="00"/>
    <w:family w:val="auto"/>
    <w:pitch w:val="variable"/>
  </w:font>
  <w:font w:name="Times-Roman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D74C9"/>
    <w:multiLevelType w:val="multilevel"/>
    <w:tmpl w:val="33DCD3A4"/>
    <w:styleLink w:val="WWNum1"/>
    <w:lvl w:ilvl="0">
      <w:numFmt w:val="bullet"/>
      <w:lvlText w:val=""/>
      <w:lvlJc w:val="left"/>
      <w:rPr>
        <w:rFonts w:ascii="Symbol" w:hAnsi="Symbol" w:cs="Symbol"/>
        <w:b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E"/>
    <w:rsid w:val="004731F0"/>
    <w:rsid w:val="00A2449E"/>
    <w:rsid w:val="00B234C6"/>
    <w:rsid w:val="00D0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A3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00A32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basedOn w:val="NoList"/>
    <w:rsid w:val="00D00A3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A3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00A32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basedOn w:val="NoList"/>
    <w:rsid w:val="00D00A3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kuler</dc:creator>
  <cp:keywords/>
  <dc:description/>
  <cp:lastModifiedBy>ewa kuler</cp:lastModifiedBy>
  <cp:revision>2</cp:revision>
  <dcterms:created xsi:type="dcterms:W3CDTF">2022-10-13T09:23:00Z</dcterms:created>
  <dcterms:modified xsi:type="dcterms:W3CDTF">2022-10-13T09:23:00Z</dcterms:modified>
</cp:coreProperties>
</file>