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1A2990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 Technikum – </w:t>
      </w:r>
      <w:r w:rsidR="00652B3A">
        <w:rPr>
          <w:rFonts w:ascii="Times New Roman" w:hAnsi="Times New Roman" w:cs="Times New Roman"/>
          <w:b/>
          <w:u w:val="single"/>
        </w:rPr>
        <w:t>Majątek magazynu</w:t>
      </w:r>
    </w:p>
    <w:p w:rsidR="00121B41" w:rsidRPr="001A2990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6224A7">
        <w:rPr>
          <w:rFonts w:ascii="Times New Roman" w:hAnsi="Times New Roman" w:cs="Times New Roman"/>
          <w:b/>
          <w:bCs/>
        </w:rPr>
        <w:t>CKZIU</w:t>
      </w:r>
      <w:r w:rsidR="00121B41" w:rsidRPr="00632904">
        <w:rPr>
          <w:rFonts w:ascii="Times New Roman" w:hAnsi="Times New Roman" w:cs="Times New Roman"/>
          <w:b/>
          <w:bCs/>
        </w:rPr>
        <w:t>-T</w:t>
      </w:r>
      <w:r w:rsidR="006224A7">
        <w:rPr>
          <w:rFonts w:ascii="Times New Roman" w:hAnsi="Times New Roman" w:cs="Times New Roman"/>
          <w:b/>
          <w:bCs/>
        </w:rPr>
        <w:t>3</w:t>
      </w:r>
      <w:r w:rsidR="00121B41" w:rsidRPr="00632904">
        <w:rPr>
          <w:rFonts w:ascii="Times New Roman" w:hAnsi="Times New Roman" w:cs="Times New Roman"/>
          <w:b/>
          <w:bCs/>
        </w:rPr>
        <w:t>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6224A7">
        <w:rPr>
          <w:rFonts w:ascii="Times New Roman" w:hAnsi="Times New Roman" w:cs="Times New Roman"/>
          <w:b/>
          <w:bCs/>
        </w:rPr>
        <w:t>2</w:t>
      </w:r>
    </w:p>
    <w:p w:rsidR="001B449C" w:rsidRPr="001A2990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1A2990">
        <w:rPr>
          <w:rFonts w:ascii="Times New Roman" w:hAnsi="Times New Roman" w:cs="Times New Roman"/>
        </w:rPr>
        <w:t xml:space="preserve"> na podbudowie szkoły podstawowej</w:t>
      </w:r>
    </w:p>
    <w:p w:rsidR="00121B41" w:rsidRPr="001A2990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1A2990" w:rsidRDefault="00121B41">
      <w:pPr>
        <w:rPr>
          <w:rFonts w:ascii="Times New Roman" w:hAnsi="Times New Roman" w:cs="Times New Roman"/>
          <w:sz w:val="20"/>
        </w:rPr>
      </w:pPr>
    </w:p>
    <w:p w:rsidR="00463022" w:rsidRDefault="002969FB" w:rsidP="00463022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463022">
        <w:rPr>
          <w:rFonts w:ascii="Times New Roman" w:hAnsi="Times New Roman" w:cs="Times New Roman"/>
        </w:rPr>
        <w:t xml:space="preserve">dr inż. Alicja </w:t>
      </w:r>
      <w:r w:rsidR="00453226">
        <w:rPr>
          <w:rFonts w:ascii="Times New Roman" w:hAnsi="Times New Roman" w:cs="Times New Roman"/>
        </w:rPr>
        <w:t xml:space="preserve">Prasałek, </w:t>
      </w:r>
      <w:r w:rsidR="00463022">
        <w:rPr>
          <w:rFonts w:ascii="Times New Roman" w:hAnsi="Times New Roman" w:cs="Times New Roman"/>
        </w:rPr>
        <w:t>mgr Agniesz</w:t>
      </w:r>
      <w:r w:rsidR="00453226">
        <w:rPr>
          <w:rFonts w:ascii="Times New Roman" w:hAnsi="Times New Roman" w:cs="Times New Roman"/>
        </w:rPr>
        <w:t>ka Gamrat</w:t>
      </w:r>
    </w:p>
    <w:p w:rsidR="001A2990" w:rsidRPr="001A2990" w:rsidRDefault="001A2990" w:rsidP="00463022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652B3A">
              <w:rPr>
                <w:rFonts w:ascii="Times New Roman" w:hAnsi="Times New Roman" w:cs="Times New Roman"/>
                <w:b/>
              </w:rPr>
              <w:t>Operacje i procesy magazynowe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aktywa, pasywa, bilans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operacji gospodarczej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potrzebę zabezpieczania majątku przedsiębiorstwa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przyczyny strat majątku przedsiębiorstwa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formy odpowiedzialności za majątek przedsiębiorstwa</w:t>
            </w:r>
          </w:p>
          <w:p w:rsidR="002904F1" w:rsidRDefault="006D00DB" w:rsidP="006D00DB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metody inwentaryzacji</w:t>
            </w:r>
          </w:p>
          <w:p w:rsidR="002A031E" w:rsidRPr="006D00DB" w:rsidRDefault="002A031E" w:rsidP="006D00DB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procedurę inwentaryzacji</w:t>
            </w:r>
          </w:p>
        </w:tc>
        <w:tc>
          <w:tcPr>
            <w:tcW w:w="3118" w:type="dxa"/>
          </w:tcPr>
          <w:p w:rsidR="00121B41" w:rsidRPr="005F3F5D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podziału składników majątku przedsiębiorstwa na aktywa i pasywa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w formie uproszczonej bilans przedsiębiorstwa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reguły i zasady bilansowe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klasyfikacji operacji gospodarczych</w:t>
            </w:r>
          </w:p>
          <w:p w:rsidR="00575B4B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Zabezpieczyć majątek przedsiębiorstwa znajdujący się w magazynie i majątek powierzony</w:t>
            </w:r>
          </w:p>
          <w:p w:rsidR="00305C6F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Charakteryzować metody kontroli stanu ilościowego i jakościowego majątku magazynu oraz zapasów magazynowych</w:t>
            </w:r>
          </w:p>
          <w:p w:rsidR="00305C6F" w:rsidRPr="00305C6F" w:rsidRDefault="00305C6F" w:rsidP="00305C6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C6F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Przeprowadzić inwentaryzację towarów metodą spisu z natury</w:t>
            </w:r>
          </w:p>
          <w:p w:rsidR="00961E58" w:rsidRPr="00961E58" w:rsidRDefault="00961E58" w:rsidP="00961E58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2A031E" w:rsidRDefault="002A031E" w:rsidP="002A031E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Pracować w zespole, ponosząc odpowiedzialność za wspólnie realizowane zadania, przestrzegać podziału ról i zadań w zespole, angażować się w realizację wspólnych działań zespołu, modyfikować sposób zachowania, uwzględniając stanowisko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wypracowane wspólnie z innymi członkami zespołu</w:t>
            </w: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Pr="005F3F5D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Znać układ bilansu przedsiębiorstwa według ustawy o rachunkowości</w:t>
            </w:r>
          </w:p>
          <w:p w:rsidR="00575B4B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reguły i zasady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lansowe</w:t>
            </w:r>
          </w:p>
          <w:p w:rsidR="00575B4B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typ operacji gosp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darczej i jej wpływ na składniki bilansu i sumę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lansową</w:t>
            </w:r>
          </w:p>
          <w:p w:rsidR="00CF5069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i zakres odpowiedzialności materia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nej magazyniera</w:t>
            </w:r>
          </w:p>
          <w:p w:rsidR="00CF5069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dotyczące odpowiedzialności praco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nika za szkodę wyrządzoną pracodawcy</w:t>
            </w:r>
          </w:p>
          <w:p w:rsidR="00961E58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dotyczące odpowiedzialności porzą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kowej</w:t>
            </w:r>
          </w:p>
          <w:p w:rsidR="00961E58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Kontrolować stan majątku magazynu i zapasów mag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zynowych</w:t>
            </w:r>
          </w:p>
          <w:p w:rsidR="00157BCC" w:rsidRPr="005209B5" w:rsidRDefault="006A003A" w:rsidP="002904F1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metody kontroli i monitoringu stanu ilości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wego i jakościowego stanu zapasów</w:t>
            </w:r>
          </w:p>
          <w:p w:rsidR="00157BCC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procedurę zgłaszania nieprawidłowości w syst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 zabezpieczenia majątku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przedsiębiorstwa znajduj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cego się w magazynie</w:t>
            </w:r>
          </w:p>
          <w:p w:rsidR="00157BCC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przyczyny strat</w:t>
            </w:r>
          </w:p>
          <w:p w:rsidR="00575B4B" w:rsidRPr="006A003A" w:rsidRDefault="006A003A" w:rsidP="006A003A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sposoby prz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ciwdziałania stratom</w:t>
            </w:r>
          </w:p>
        </w:tc>
        <w:tc>
          <w:tcPr>
            <w:tcW w:w="2694" w:type="dxa"/>
          </w:tcPr>
          <w:p w:rsidR="00301BBB" w:rsidRPr="005F3F5D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Identyfikować nieprawidłowości w systemie zabezpieczeń majątku przedsiębiorstwa znajdującego się w magazynie</w:t>
            </w:r>
          </w:p>
          <w:p w:rsidR="00301BBB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Wypełniać dokumentację inwentaryzacyjną</w:t>
            </w:r>
          </w:p>
          <w:p w:rsidR="00305C6F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różnice inwentaryzacyjne, charakteryzować różnice inwentaryzacyjne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Przewidzieć skutki podejmowanych działań, w tym skutki prawne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Przyjąć odpowiedzialność za wykonaną pracę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Ocenić podejmowane działania</w:t>
            </w:r>
          </w:p>
          <w:p w:rsidR="009804DE" w:rsidRPr="006A003A" w:rsidRDefault="00B12A64" w:rsidP="006A003A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Przewidzieć konsekwencje niewłaściwego wykonania czynności zawodowych na stanowisku pracy</w:t>
            </w:r>
          </w:p>
          <w:p w:rsidR="009804DE" w:rsidRPr="009804DE" w:rsidRDefault="009804DE" w:rsidP="009804DE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A003A" w:rsidRDefault="002904F1" w:rsidP="006A0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B41" w:rsidRDefault="0012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="002904F1">
              <w:rPr>
                <w:rFonts w:ascii="Times New Roman" w:hAnsi="Times New Roman" w:cs="Times New Roman"/>
                <w:b/>
              </w:rPr>
              <w:t>Systemy i przepływy w logistyce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pojęcia obrót towarowy, obrót materiałowy, cena, marża</w:t>
            </w:r>
          </w:p>
          <w:p w:rsidR="00301BBB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Sklasyfikować rynki obrotu towarowego</w:t>
            </w:r>
          </w:p>
          <w:p w:rsidR="00CB6325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ceny i marże stosowane w obrocie towarowym</w:t>
            </w:r>
          </w:p>
          <w:p w:rsidR="00CB6325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Wyjaśnić do czego służy analiza kosztowa</w:t>
            </w:r>
          </w:p>
          <w:p w:rsidR="00C2589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rodzaje kosztów w przedsiębiorstwie</w:t>
            </w:r>
          </w:p>
          <w:p w:rsidR="00C25895" w:rsidRPr="00191E98" w:rsidRDefault="00C25895" w:rsidP="00C25895">
            <w:pPr>
              <w:pStyle w:val="Akapitzlist"/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BBB" w:rsidRDefault="00301BBB" w:rsidP="00301BBB">
            <w:pPr>
              <w:rPr>
                <w:rFonts w:ascii="Times New Roman" w:hAnsi="Times New Roman" w:cs="Times New Roman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cenę netto i brutto towaru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koszty funkcjonowania magazynu</w:t>
            </w:r>
          </w:p>
          <w:p w:rsidR="00C2589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kryteria dzielenia kosztów w przedsiębiorstwie</w:t>
            </w:r>
          </w:p>
        </w:tc>
        <w:tc>
          <w:tcPr>
            <w:tcW w:w="2693" w:type="dxa"/>
          </w:tcPr>
          <w:p w:rsidR="00121B41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Zaewidencjonować na kontach operacje gospodarcze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na czym polega analiza kosztowa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wskaźnik jednostkowego kosztu magazynowania zapasów</w:t>
            </w:r>
          </w:p>
          <w:p w:rsidR="00301BBB" w:rsidRPr="00496C4A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496C4A">
              <w:rPr>
                <w:rFonts w:ascii="Times New Roman" w:hAnsi="Times New Roman" w:cs="Times New Roman"/>
                <w:sz w:val="18"/>
                <w:szCs w:val="18"/>
              </w:rPr>
              <w:t>Obliczyć wskaźnik utrzymania powierzchni magazynowej</w:t>
            </w:r>
          </w:p>
          <w:p w:rsidR="00F93DB3" w:rsidRPr="00496C4A" w:rsidRDefault="00496C4A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496C4A">
              <w:rPr>
                <w:rFonts w:ascii="Times New Roman" w:hAnsi="Times New Roman" w:cs="Times New Roman"/>
                <w:sz w:val="18"/>
                <w:szCs w:val="18"/>
              </w:rPr>
              <w:t>Dobrać dane do obliczanych wskaźników</w:t>
            </w:r>
          </w:p>
          <w:p w:rsidR="00BB37E4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ceny świadczonych usług magazynowych zgodnie z przepisami prawa</w:t>
            </w:r>
          </w:p>
        </w:tc>
        <w:tc>
          <w:tcPr>
            <w:tcW w:w="2694" w:type="dxa"/>
          </w:tcPr>
          <w:p w:rsidR="00121B41" w:rsidRPr="005D5C2D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Dokonać analizy i interpretacji obliczanych wskaźników</w:t>
            </w:r>
          </w:p>
          <w:p w:rsidR="00301BBB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koszty usług magazynowych różnymi metodami kalkulacji</w:t>
            </w:r>
          </w:p>
          <w:p w:rsidR="005D5C2D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Analizować koszty świadczonych usług magazynowych</w:t>
            </w:r>
          </w:p>
          <w:p w:rsidR="00C17BB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Różnicować ceny zgodnie z polityką cenową usług magazynowych danego przedsiębiorstwa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 w:rsidP="0046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463022" w:rsidTr="003928BE">
        <w:tc>
          <w:tcPr>
            <w:tcW w:w="14909" w:type="dxa"/>
            <w:gridSpan w:val="6"/>
          </w:tcPr>
          <w:p w:rsidR="00463022" w:rsidRPr="00463022" w:rsidRDefault="00463022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121B41"/>
    <w:rsid w:val="00157BCC"/>
    <w:rsid w:val="00191E98"/>
    <w:rsid w:val="00192290"/>
    <w:rsid w:val="001A2990"/>
    <w:rsid w:val="001B449C"/>
    <w:rsid w:val="001E482A"/>
    <w:rsid w:val="001F585E"/>
    <w:rsid w:val="00204C07"/>
    <w:rsid w:val="002313E3"/>
    <w:rsid w:val="002904F1"/>
    <w:rsid w:val="002969FB"/>
    <w:rsid w:val="002A031E"/>
    <w:rsid w:val="002D3939"/>
    <w:rsid w:val="002F6451"/>
    <w:rsid w:val="00301BBB"/>
    <w:rsid w:val="00305C6F"/>
    <w:rsid w:val="00397B2D"/>
    <w:rsid w:val="00453226"/>
    <w:rsid w:val="00463022"/>
    <w:rsid w:val="00496C4A"/>
    <w:rsid w:val="004D72D7"/>
    <w:rsid w:val="005209B5"/>
    <w:rsid w:val="00575B4B"/>
    <w:rsid w:val="005D5C2D"/>
    <w:rsid w:val="005F3F5D"/>
    <w:rsid w:val="006224A7"/>
    <w:rsid w:val="00630001"/>
    <w:rsid w:val="00652B3A"/>
    <w:rsid w:val="006763B4"/>
    <w:rsid w:val="00697A7D"/>
    <w:rsid w:val="006A003A"/>
    <w:rsid w:val="006A3A74"/>
    <w:rsid w:val="006D00DB"/>
    <w:rsid w:val="00707C8C"/>
    <w:rsid w:val="007540E6"/>
    <w:rsid w:val="00767DFE"/>
    <w:rsid w:val="0077374C"/>
    <w:rsid w:val="00901CD8"/>
    <w:rsid w:val="00961E58"/>
    <w:rsid w:val="009804DE"/>
    <w:rsid w:val="009A5A0C"/>
    <w:rsid w:val="009B157D"/>
    <w:rsid w:val="009C423F"/>
    <w:rsid w:val="00A07F25"/>
    <w:rsid w:val="00B12A64"/>
    <w:rsid w:val="00B248FD"/>
    <w:rsid w:val="00BB37E4"/>
    <w:rsid w:val="00C17927"/>
    <w:rsid w:val="00C17BB5"/>
    <w:rsid w:val="00C25895"/>
    <w:rsid w:val="00CB6325"/>
    <w:rsid w:val="00CF5069"/>
    <w:rsid w:val="00D83907"/>
    <w:rsid w:val="00EF6279"/>
    <w:rsid w:val="00F92742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6B8-AC2A-4643-B38C-6DF9075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2021-09-19T14:42:00Z</cp:lastPrinted>
  <dcterms:created xsi:type="dcterms:W3CDTF">2022-11-12T18:46:00Z</dcterms:created>
  <dcterms:modified xsi:type="dcterms:W3CDTF">2022-11-12T18:46:00Z</dcterms:modified>
  <dc:language>pl-PL</dc:language>
</cp:coreProperties>
</file>