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9" w:rsidRPr="00CA3123" w:rsidRDefault="008F0549" w:rsidP="008F0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3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="00757B54" w:rsidRPr="00CA3123">
        <w:rPr>
          <w:rFonts w:ascii="Times New Roman" w:hAnsi="Times New Roman" w:cs="Times New Roman"/>
          <w:b/>
          <w:sz w:val="24"/>
          <w:szCs w:val="24"/>
        </w:rPr>
        <w:t xml:space="preserve"> dla klas kształcących się w zawodzie TECHNIK EKONOMISTA</w:t>
      </w:r>
    </w:p>
    <w:p w:rsidR="008F0549" w:rsidRPr="00CA3123" w:rsidRDefault="008F0549" w:rsidP="00757B54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KLASA III </w:t>
      </w:r>
    </w:p>
    <w:p w:rsidR="008F0549" w:rsidRPr="00CA3123" w:rsidRDefault="008F0549" w:rsidP="00757B54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przedmiot: </w:t>
      </w:r>
      <w:r w:rsidR="00E4264D" w:rsidRPr="00CA3123">
        <w:rPr>
          <w:rFonts w:ascii="Times New Roman" w:hAnsi="Times New Roman" w:cs="Times New Roman"/>
          <w:b/>
          <w:sz w:val="24"/>
          <w:szCs w:val="24"/>
          <w:u w:val="single"/>
        </w:rPr>
        <w:t>GOSPODAROWANIE ZASOBAMI PRZEDSIĘBIORSTWA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>Nr p</w:t>
      </w:r>
      <w:r w:rsidR="003B0BF4">
        <w:rPr>
          <w:rFonts w:ascii="Times New Roman" w:hAnsi="Times New Roman" w:cs="Times New Roman"/>
          <w:sz w:val="24"/>
          <w:szCs w:val="24"/>
        </w:rPr>
        <w:t>rogramu nauczania ZSE-TE-331403</w:t>
      </w:r>
      <w:r w:rsidR="004F406B">
        <w:rPr>
          <w:rFonts w:ascii="Times New Roman" w:hAnsi="Times New Roman" w:cs="Times New Roman"/>
          <w:sz w:val="24"/>
          <w:szCs w:val="24"/>
        </w:rPr>
        <w:t>-2020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B24D1A">
        <w:rPr>
          <w:rFonts w:ascii="Times New Roman" w:hAnsi="Times New Roman" w:cs="Times New Roman"/>
          <w:sz w:val="24"/>
          <w:szCs w:val="24"/>
        </w:rPr>
        <w:t xml:space="preserve">mgr </w:t>
      </w:r>
      <w:r w:rsidRPr="00CA3123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852"/>
        <w:gridCol w:w="3055"/>
      </w:tblGrid>
      <w:tr w:rsidR="00757B54" w:rsidRPr="00757B54" w:rsidTr="005D6B59">
        <w:tc>
          <w:tcPr>
            <w:tcW w:w="14220" w:type="dxa"/>
            <w:gridSpan w:val="5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52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055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A4F0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Uczeń:</w:t>
            </w:r>
          </w:p>
        </w:tc>
        <w:tc>
          <w:tcPr>
            <w:tcW w:w="2770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86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52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57B54" w:rsidRPr="00757B54" w:rsidTr="00062937">
        <w:tc>
          <w:tcPr>
            <w:tcW w:w="14220" w:type="dxa"/>
            <w:gridSpan w:val="5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I. </w:t>
            </w:r>
            <w:r w:rsidR="00B86EDD"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ZASOBY LUDZKIE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•wymienia sposoby nawiązania i rozwiązania stosunku pracy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zasady ustalania, wypłaty i ochrony wynagrodzenia za świadczoną pracę</w:t>
            </w:r>
          </w:p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•wymienia  prawa i obowiązki pracodawcy i pracownika </w:t>
            </w:r>
          </w:p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zasady rozliczania czasu pracy pracownika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umowy cywilnoprawne związane z pracą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sposoby nawiązania i rozwiązania stosunku pracy z osobą pełnoletnią i młodocianym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zasady ustalania, wypłaty i ochrony wynagrodzenia za świadczoną pracę oraz przyznawania pracownikowi innych świadczeń ze stosunku pracy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 określa prawa i obowiązki pracodawcy i pracownika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 zasady rozliczania czasu pracy pracownika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omawia uprawnienia pracownicze związane z rodzicielstwem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• wskazuje obowiązki pracodawcy w zakresie ochrony danych osobowych pracownika</w:t>
            </w:r>
          </w:p>
        </w:tc>
        <w:tc>
          <w:tcPr>
            <w:tcW w:w="2786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metody i etapy procesu rekrutacji pracowników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nawiązania stosunku pracy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umów cywilnoprawnych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prawa dotyczące udzielania urlopów, np. urlopu wypoczynkowego, urlopu okolicznościowego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sposoby postępowania w przypadku niedopełnienia obowiązków wynikających ze stosunku pracy przez pracownika i pracodawcę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terminy przechowywania dokumentacji pracowniczej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 rozumie przepisy dotyczące nawiązania stosunku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nawiązania stosunku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dotyczące umów cywilnoprawnych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prawa dotyczące udzielania urlopów, np. urlopu wypoczynkowego, urlopu okolicznościowego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stosuje zasady wynikające z różnych systemów rozliczania czasu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rozpoznaje sposoby postępowania w przypadku niedopełnienia obowiązków wynikających ze stosunku pracy przez pracownika i pracodawcę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identyfikuje terminy przechowywania dokumentacji pracowniczej</w:t>
            </w: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redaguje ogłoszenia rekrutacyjne, np. do zamieszczenia w prasie, w aplikacjach multimedialnych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 sprawdza formalnie dokumenty kandydata na pracownika zgromadzone w związku z ubieganiem się przez niego o zatrudnienie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wybiera kandydata na pracownika na podstawie analizy dokumentów aplikacyjnych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>definiuje pojęcie struktury zatrudnienia i płynności kadr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ab/>
              <w:t>wymienia wskaźniki struktury zatrudnienia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wymienia wskaźniki płynności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 kadr</w:t>
            </w:r>
          </w:p>
        </w:tc>
        <w:tc>
          <w:tcPr>
            <w:tcW w:w="2770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wyjaśnia cel mierzenia struktury zatrudnienia 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br/>
              <w:t>i płynności kadr</w:t>
            </w:r>
          </w:p>
        </w:tc>
        <w:tc>
          <w:tcPr>
            <w:tcW w:w="2786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ab/>
              <w:t>oblicza średnie stany zatrudnienia i ocenia strukturę zatrudnienia w przedsiębiorstwie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>oblicza i ocenia płynność kadr</w:t>
            </w:r>
          </w:p>
        </w:tc>
        <w:tc>
          <w:tcPr>
            <w:tcW w:w="2852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dokonuje analizy wskaźników struktury zatrudnienia i płynności kadr oraz formułuje wnioski w zakresie efektywności </w:t>
            </w:r>
            <w:r w:rsidRPr="00757B5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zarządzania zasobami 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ludzkimi</w:t>
            </w:r>
          </w:p>
          <w:p w:rsidR="00757B54" w:rsidRPr="00757B54" w:rsidRDefault="00757B54" w:rsidP="00992E6B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a ponadto: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stosuje arkusz kalkulacyjny do obliczeń i analiz, prezentacji wskaźników oraz do tworzenia bazy danych pracowników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definiuje pojęcie wydajności pracy i pracochłonności produkcji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identyfikuje czynniki wpływające na wydajność pracy</w:t>
            </w:r>
          </w:p>
        </w:tc>
        <w:tc>
          <w:tcPr>
            <w:tcW w:w="2770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cel mierzenia wydajności pracy i pracochłonności produkcji</w:t>
            </w:r>
          </w:p>
        </w:tc>
        <w:tc>
          <w:tcPr>
            <w:tcW w:w="2786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oblicza wydajność pracy 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pracochłonność produkcji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czynniki wpływające na wzrost wydajności pracy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stopień wykorzystania czasu pracy</w:t>
            </w:r>
          </w:p>
        </w:tc>
        <w:tc>
          <w:tcPr>
            <w:tcW w:w="2852" w:type="dxa"/>
          </w:tcPr>
          <w:p w:rsidR="00757B54" w:rsidRPr="00757B54" w:rsidRDefault="00757B54" w:rsidP="00992E6B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dokonuje analizy wskaźników wydajności pracy i pracochłonności produkcji oraz formułuje wnioski w zakresie efek</w:t>
            </w:r>
            <w:r w:rsidRPr="00757B5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tywności zarządzania 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zasobami ludzkimi</w:t>
            </w: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a ponadto: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stosuje arkusz kalkulacyjny do obliczeń i analiz, prezentacji wskaźników oraz do tworzenia bazy danych pracowników</w:t>
            </w:r>
          </w:p>
        </w:tc>
      </w:tr>
      <w:tr w:rsidR="00757B54" w:rsidRPr="00757B54" w:rsidTr="00FB7CC1">
        <w:tc>
          <w:tcPr>
            <w:tcW w:w="14220" w:type="dxa"/>
            <w:gridSpan w:val="5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II. </w:t>
            </w:r>
            <w:r w:rsidR="00B86EDD"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ZASOBY FINANSOWE I WSPÓŁPRACA Z BANKIEM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wymienia źródła finansowania zasobów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formy rozliczeń gotówkowych i bezgotówkowych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pojecie weksla i rodzaje weksli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•wymienia rodzaje rachunków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wymienia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•definiuje operacje bankowe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•charakteryzuje  źródła finansowania zasobów 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 formy rozliczeń gotówkowych i bezgotówkowych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•wskazuje  rodzaje weksli i rozumie pojęcia z obrotu wekslowego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•klasyfikuje kredyty bankowe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•wymienia rodzaje operacji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54" w:rsidRPr="00757B54" w:rsidRDefault="00757B54" w:rsidP="00992E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•rozróżnia źródła finansowania zasobów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rozróżnia formy rozliczeń gotówkowych i bezgotówkowych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weksli i pojęcia z obrotu wekslowego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omawia operacje powodujące zmiany na rachunkach bankowych</w:t>
            </w:r>
          </w:p>
        </w:tc>
        <w:tc>
          <w:tcPr>
            <w:tcW w:w="2852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•wskazuje źródła finansowania zasobów w jednostkach o różnych formach prawnych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formy rozliczeń gotówkowych i bezgotówkowych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weksli i pojęcia z obrotu wekslowego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określa operacje powodujące zmiany na rachunkach bankowych na podstawie wyciągu bankowego</w:t>
            </w:r>
          </w:p>
        </w:tc>
        <w:tc>
          <w:tcPr>
            <w:tcW w:w="3055" w:type="dxa"/>
          </w:tcPr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•identyfikuje formę organizacyjno prawną jednostki na podstawie nazw kapitałów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uzasadnia dobór formy rozliczenia finansowego do konkretnej sytuacji gospodarczej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interpretuje zapisy na wyciągu bankowym</w:t>
            </w:r>
          </w:p>
        </w:tc>
      </w:tr>
    </w:tbl>
    <w:p w:rsidR="00AC1972" w:rsidRPr="002F22EC" w:rsidRDefault="00AC1972" w:rsidP="00AC1972">
      <w:pPr>
        <w:rPr>
          <w:rFonts w:ascii="Times New Roman" w:hAnsi="Times New Roman" w:cs="Times New Roman"/>
          <w:b/>
          <w:sz w:val="24"/>
          <w:szCs w:val="20"/>
        </w:rPr>
      </w:pPr>
      <w:r w:rsidRPr="002F22EC">
        <w:rPr>
          <w:rFonts w:ascii="Times New Roman" w:hAnsi="Times New Roman" w:cs="Times New Roman"/>
          <w:b/>
          <w:sz w:val="24"/>
          <w:szCs w:val="20"/>
        </w:rPr>
        <w:t>Kryteria oceniania z przedmiotu  są zgodne ze statutem szkoły. Ocena końcowa jest oceną wystawianą przez nauczyciela.</w:t>
      </w:r>
    </w:p>
    <w:p w:rsidR="0067659A" w:rsidRDefault="0067659A"/>
    <w:sectPr w:rsidR="0067659A" w:rsidSect="00534A65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DE6"/>
    <w:multiLevelType w:val="hybridMultilevel"/>
    <w:tmpl w:val="E266FDF4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B88"/>
    <w:multiLevelType w:val="hybridMultilevel"/>
    <w:tmpl w:val="5C3C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AF8"/>
    <w:multiLevelType w:val="hybridMultilevel"/>
    <w:tmpl w:val="1248BF76"/>
    <w:lvl w:ilvl="0" w:tplc="FEB4F4B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7FA6"/>
    <w:multiLevelType w:val="hybridMultilevel"/>
    <w:tmpl w:val="9CFE5A42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67608"/>
    <w:multiLevelType w:val="hybridMultilevel"/>
    <w:tmpl w:val="D20A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86DDB"/>
    <w:multiLevelType w:val="hybridMultilevel"/>
    <w:tmpl w:val="BC909322"/>
    <w:lvl w:ilvl="0" w:tplc="5016D13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drawingGridHorizontalSpacing w:val="110"/>
  <w:displayHorizontalDrawingGridEvery w:val="2"/>
  <w:characterSpacingControl w:val="doNotCompress"/>
  <w:compat/>
  <w:rsids>
    <w:rsidRoot w:val="0067659A"/>
    <w:rsid w:val="00054C75"/>
    <w:rsid w:val="000751F1"/>
    <w:rsid w:val="000B1569"/>
    <w:rsid w:val="000F2529"/>
    <w:rsid w:val="001321B9"/>
    <w:rsid w:val="00183381"/>
    <w:rsid w:val="0019210A"/>
    <w:rsid w:val="001F24C2"/>
    <w:rsid w:val="002F22EC"/>
    <w:rsid w:val="00371242"/>
    <w:rsid w:val="00392A0C"/>
    <w:rsid w:val="003B0BF4"/>
    <w:rsid w:val="003F2975"/>
    <w:rsid w:val="004F406B"/>
    <w:rsid w:val="00506A05"/>
    <w:rsid w:val="00534A65"/>
    <w:rsid w:val="0067659A"/>
    <w:rsid w:val="006E4EC4"/>
    <w:rsid w:val="00757B54"/>
    <w:rsid w:val="007F46E5"/>
    <w:rsid w:val="008F0549"/>
    <w:rsid w:val="00992E6B"/>
    <w:rsid w:val="009D3B14"/>
    <w:rsid w:val="00A225BA"/>
    <w:rsid w:val="00AC1972"/>
    <w:rsid w:val="00B24D1A"/>
    <w:rsid w:val="00B86EDD"/>
    <w:rsid w:val="00B92F9A"/>
    <w:rsid w:val="00BA2FDD"/>
    <w:rsid w:val="00BB3F0C"/>
    <w:rsid w:val="00C110E5"/>
    <w:rsid w:val="00CA3123"/>
    <w:rsid w:val="00D41CE9"/>
    <w:rsid w:val="00DA4F0A"/>
    <w:rsid w:val="00DC1557"/>
    <w:rsid w:val="00DC2B62"/>
    <w:rsid w:val="00DE0DF8"/>
    <w:rsid w:val="00E4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DC1557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C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44F68-1635-4A1A-9038-146BB24A5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0D5D4-27FD-4A09-A0C8-9AECB5CF3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FD30E-1DA6-4253-BA9F-9EEEED7A6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2</cp:revision>
  <dcterms:created xsi:type="dcterms:W3CDTF">2022-11-05T19:11:00Z</dcterms:created>
  <dcterms:modified xsi:type="dcterms:W3CDTF">2022-11-05T19:11:00Z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