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B958" w14:textId="77777777" w:rsidR="00E00131" w:rsidRDefault="00110DE9" w:rsidP="00500432">
      <w:pPr>
        <w:spacing w:before="100" w:beforeAutospacing="1" w:after="120"/>
        <w:rPr>
          <w:rFonts w:ascii="Times New Roman" w:hAnsi="Times New Roman" w:cs="Times New Roman"/>
        </w:rPr>
      </w:pPr>
      <w:r w:rsidRPr="00E00131">
        <w:rPr>
          <w:rFonts w:ascii="Times New Roman" w:hAnsi="Times New Roman" w:cs="Times New Roman"/>
        </w:rPr>
        <w:t>Wymagania edukacyjne</w:t>
      </w:r>
      <w:r w:rsidRPr="00500432">
        <w:rPr>
          <w:rFonts w:ascii="Times New Roman" w:hAnsi="Times New Roman" w:cs="Times New Roman"/>
        </w:rPr>
        <w:t xml:space="preserve"> dla uczniów </w:t>
      </w:r>
      <w:r w:rsidRPr="00E00131">
        <w:rPr>
          <w:rFonts w:ascii="Times New Roman" w:hAnsi="Times New Roman" w:cs="Times New Roman"/>
          <w:b/>
          <w:bCs/>
        </w:rPr>
        <w:t>klasy I</w:t>
      </w:r>
      <w:r w:rsidR="00E92110" w:rsidRPr="00E00131">
        <w:rPr>
          <w:rFonts w:ascii="Times New Roman" w:hAnsi="Times New Roman" w:cs="Times New Roman"/>
          <w:b/>
          <w:bCs/>
        </w:rPr>
        <w:t>Ṿ</w:t>
      </w:r>
      <w:r w:rsidRPr="00E00131">
        <w:rPr>
          <w:rFonts w:ascii="Times New Roman" w:hAnsi="Times New Roman" w:cs="Times New Roman"/>
          <w:b/>
          <w:bCs/>
        </w:rPr>
        <w:t xml:space="preserve"> TŻ</w:t>
      </w:r>
      <w:r w:rsidR="00E546D8" w:rsidRPr="00E00131">
        <w:rPr>
          <w:rFonts w:ascii="Times New Roman" w:hAnsi="Times New Roman" w:cs="Times New Roman"/>
          <w:b/>
          <w:bCs/>
        </w:rPr>
        <w:t>iUG</w:t>
      </w:r>
      <w:r w:rsidR="00E546D8" w:rsidRPr="00500432">
        <w:rPr>
          <w:rFonts w:ascii="Times New Roman" w:hAnsi="Times New Roman" w:cs="Times New Roman"/>
        </w:rPr>
        <w:t xml:space="preserve"> </w:t>
      </w:r>
    </w:p>
    <w:p w14:paraId="030D6CCB" w14:textId="53D60B01" w:rsidR="00431FAE" w:rsidRPr="00500432" w:rsidRDefault="00E00131" w:rsidP="00500432">
      <w:pPr>
        <w:spacing w:before="100" w:beforeAutospacing="1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Przedmiot</w:t>
      </w:r>
      <w:r w:rsidR="005A6584" w:rsidRPr="00500432">
        <w:rPr>
          <w:rFonts w:ascii="Times New Roman" w:hAnsi="Times New Roman" w:cs="Times New Roman"/>
        </w:rPr>
        <w:t xml:space="preserve"> </w:t>
      </w:r>
      <w:r w:rsidR="00110DE9" w:rsidRPr="00500432">
        <w:rPr>
          <w:rFonts w:ascii="Times New Roman" w:hAnsi="Times New Roman" w:cs="Times New Roman"/>
        </w:rPr>
        <w:t xml:space="preserve">: </w:t>
      </w:r>
      <w:r w:rsidR="00110DE9" w:rsidRPr="00E00131">
        <w:rPr>
          <w:rFonts w:ascii="Times New Roman" w:hAnsi="Times New Roman" w:cs="Times New Roman"/>
          <w:b/>
        </w:rPr>
        <w:t>P</w:t>
      </w:r>
      <w:r w:rsidR="00E92110" w:rsidRPr="00E00131">
        <w:rPr>
          <w:rFonts w:ascii="Times New Roman" w:hAnsi="Times New Roman" w:cs="Times New Roman"/>
          <w:b/>
        </w:rPr>
        <w:t>racownia obsługi konsumenta</w:t>
      </w:r>
      <w:r w:rsidR="00110DE9" w:rsidRPr="00E00131">
        <w:rPr>
          <w:rFonts w:ascii="Times New Roman" w:hAnsi="Times New Roman" w:cs="Times New Roman"/>
          <w:b/>
        </w:rPr>
        <w:t>.</w:t>
      </w:r>
    </w:p>
    <w:p w14:paraId="769B1FD3" w14:textId="193A70C8" w:rsidR="00110DE9" w:rsidRPr="00500432" w:rsidRDefault="00110DE9" w:rsidP="00500432">
      <w:pPr>
        <w:spacing w:before="100" w:beforeAutospacing="1" w:after="120"/>
        <w:rPr>
          <w:rFonts w:ascii="Times New Roman" w:hAnsi="Times New Roman" w:cs="Times New Roman"/>
          <w:bCs/>
        </w:rPr>
      </w:pPr>
      <w:r w:rsidRPr="00500432">
        <w:rPr>
          <w:rFonts w:ascii="Times New Roman" w:hAnsi="Times New Roman" w:cs="Times New Roman"/>
        </w:rPr>
        <w:t xml:space="preserve"> Nr programu </w:t>
      </w:r>
      <w:r w:rsidR="00431FAE" w:rsidRPr="00500432">
        <w:rPr>
          <w:rFonts w:ascii="Times New Roman" w:hAnsi="Times New Roman" w:cs="Times New Roman"/>
        </w:rPr>
        <w:t>nauczania</w:t>
      </w:r>
      <w:r w:rsidRPr="00500432">
        <w:rPr>
          <w:rFonts w:ascii="Times New Roman" w:hAnsi="Times New Roman" w:cs="Times New Roman"/>
        </w:rPr>
        <w:t>: ZSE- TŻiUG-343404-201</w:t>
      </w:r>
      <w:r w:rsidR="006E5450">
        <w:rPr>
          <w:rFonts w:ascii="Times New Roman" w:hAnsi="Times New Roman" w:cs="Times New Roman"/>
        </w:rPr>
        <w:t>8</w:t>
      </w:r>
    </w:p>
    <w:p w14:paraId="7C043DFB" w14:textId="3C512F1E" w:rsidR="00110DE9" w:rsidRPr="00500432" w:rsidRDefault="00110DE9" w:rsidP="00500432">
      <w:pPr>
        <w:spacing w:before="100" w:beforeAutospacing="1" w:after="120"/>
        <w:rPr>
          <w:rFonts w:ascii="Times New Roman" w:hAnsi="Times New Roman" w:cs="Times New Roman"/>
        </w:rPr>
      </w:pPr>
      <w:r w:rsidRPr="00500432">
        <w:rPr>
          <w:rFonts w:ascii="Times New Roman" w:hAnsi="Times New Roman" w:cs="Times New Roman"/>
        </w:rPr>
        <w:t xml:space="preserve">Nazwa </w:t>
      </w:r>
      <w:r w:rsidR="00E00131" w:rsidRPr="00500432">
        <w:rPr>
          <w:rFonts w:ascii="Times New Roman" w:hAnsi="Times New Roman" w:cs="Times New Roman"/>
        </w:rPr>
        <w:t>programu</w:t>
      </w:r>
      <w:r w:rsidR="00E00131" w:rsidRPr="00E00131">
        <w:rPr>
          <w:rFonts w:ascii="Times New Roman" w:hAnsi="Times New Roman" w:cs="Times New Roman"/>
        </w:rPr>
        <w:t>: Program nauczania dla zawodu technik żywienia i usług gastronomicznych o strukturze przedmiotowej</w:t>
      </w:r>
      <w:r w:rsidR="003A7247" w:rsidRPr="00E00131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7AE5021E" w14:textId="77777777" w:rsidR="00E00131" w:rsidRDefault="00110DE9" w:rsidP="006E5450">
      <w:pPr>
        <w:pStyle w:val="Nagwek1"/>
        <w:shd w:val="clear" w:color="auto" w:fill="FFFFFF"/>
        <w:spacing w:before="0" w:line="375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6E5450">
        <w:rPr>
          <w:rFonts w:ascii="Times New Roman" w:hAnsi="Times New Roman" w:cs="Times New Roman"/>
          <w:color w:val="auto"/>
          <w:sz w:val="24"/>
          <w:szCs w:val="24"/>
        </w:rPr>
        <w:t xml:space="preserve">Podręcznik: </w:t>
      </w:r>
      <w:r w:rsidR="006E5450" w:rsidRPr="006E5450">
        <w:rPr>
          <w:rFonts w:ascii="Times New Roman" w:hAnsi="Times New Roman" w:cs="Times New Roman"/>
          <w:color w:val="auto"/>
          <w:sz w:val="24"/>
          <w:szCs w:val="24"/>
        </w:rPr>
        <w:t>Renata Szajna,</w:t>
      </w:r>
      <w:r w:rsidR="006E54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E5450" w:rsidRPr="006E5450">
        <w:rPr>
          <w:rFonts w:ascii="Times New Roman" w:hAnsi="Times New Roman" w:cs="Times New Roman"/>
          <w:color w:val="auto"/>
          <w:sz w:val="24"/>
          <w:szCs w:val="24"/>
        </w:rPr>
        <w:t>Danuta Ławniczak</w:t>
      </w:r>
      <w:r w:rsidR="006E5450">
        <w:rPr>
          <w:rFonts w:ascii="Times New Roman" w:hAnsi="Times New Roman" w:cs="Times New Roman"/>
          <w:color w:val="auto"/>
          <w:sz w:val="24"/>
          <w:szCs w:val="24"/>
        </w:rPr>
        <w:t>: „Usługi gastronomiczne”</w:t>
      </w:r>
      <w:r w:rsidR="00E0013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E5450">
        <w:rPr>
          <w:rFonts w:ascii="Times New Roman" w:hAnsi="Times New Roman" w:cs="Times New Roman"/>
          <w:color w:val="auto"/>
          <w:sz w:val="24"/>
          <w:szCs w:val="24"/>
        </w:rPr>
        <w:t xml:space="preserve"> WSiP,2020</w:t>
      </w:r>
      <w:r w:rsidR="00E0013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A93CB83" w14:textId="77777777" w:rsidR="00E00131" w:rsidRDefault="006E5450" w:rsidP="006E5450">
      <w:pPr>
        <w:pStyle w:val="Nagwek1"/>
        <w:shd w:val="clear" w:color="auto" w:fill="FFFFFF"/>
        <w:spacing w:before="0" w:line="375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175E">
        <w:rPr>
          <w:rFonts w:ascii="Times New Roman" w:hAnsi="Times New Roman" w:cs="Times New Roman"/>
          <w:color w:val="auto"/>
          <w:sz w:val="24"/>
          <w:szCs w:val="24"/>
        </w:rPr>
        <w:t xml:space="preserve">Piotr Dominik „Pracownia obsługi klientów” </w:t>
      </w:r>
      <w:r w:rsidR="00E0013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1175E">
        <w:rPr>
          <w:rFonts w:ascii="Times New Roman" w:hAnsi="Times New Roman" w:cs="Times New Roman"/>
          <w:color w:val="auto"/>
          <w:sz w:val="24"/>
          <w:szCs w:val="24"/>
        </w:rPr>
        <w:t>WSiP</w:t>
      </w:r>
      <w:r w:rsidR="00E0013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1175E">
        <w:rPr>
          <w:rFonts w:ascii="Times New Roman" w:hAnsi="Times New Roman" w:cs="Times New Roman"/>
          <w:color w:val="auto"/>
          <w:sz w:val="24"/>
          <w:szCs w:val="24"/>
        </w:rPr>
        <w:t>2018,</w:t>
      </w:r>
    </w:p>
    <w:p w14:paraId="0D6D985A" w14:textId="32C098EC" w:rsidR="00F1175E" w:rsidRDefault="00F1175E" w:rsidP="006E5450">
      <w:pPr>
        <w:pStyle w:val="Nagwek1"/>
        <w:shd w:val="clear" w:color="auto" w:fill="FFFFFF"/>
        <w:spacing w:before="0" w:line="375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E5450">
        <w:rPr>
          <w:rFonts w:ascii="Times New Roman" w:hAnsi="Times New Roman" w:cs="Times New Roman"/>
          <w:color w:val="auto"/>
          <w:sz w:val="24"/>
          <w:szCs w:val="24"/>
        </w:rPr>
        <w:t xml:space="preserve">Helmut </w:t>
      </w:r>
      <w:proofErr w:type="spellStart"/>
      <w:r w:rsidR="006E5450">
        <w:rPr>
          <w:rFonts w:ascii="Times New Roman" w:hAnsi="Times New Roman" w:cs="Times New Roman"/>
          <w:color w:val="auto"/>
          <w:sz w:val="24"/>
          <w:szCs w:val="24"/>
        </w:rPr>
        <w:t>Leitner</w:t>
      </w:r>
      <w:proofErr w:type="spellEnd"/>
      <w:r w:rsidR="006E5450">
        <w:rPr>
          <w:rFonts w:ascii="Times New Roman" w:hAnsi="Times New Roman" w:cs="Times New Roman"/>
          <w:color w:val="auto"/>
          <w:sz w:val="24"/>
          <w:szCs w:val="24"/>
        </w:rPr>
        <w:t xml:space="preserve"> „Poradnik dla kelnera”</w:t>
      </w:r>
      <w:r w:rsidR="00E0013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E5450">
        <w:rPr>
          <w:rFonts w:ascii="Times New Roman" w:hAnsi="Times New Roman" w:cs="Times New Roman"/>
          <w:color w:val="auto"/>
          <w:sz w:val="24"/>
          <w:szCs w:val="24"/>
        </w:rPr>
        <w:t xml:space="preserve"> WSiP, 1993</w:t>
      </w:r>
      <w:r w:rsidR="00E0013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24000F" w14:textId="34DDF197" w:rsidR="00110DE9" w:rsidRPr="00500432" w:rsidRDefault="00110DE9" w:rsidP="000B4AB3">
      <w:pPr>
        <w:spacing w:before="100" w:beforeAutospacing="1" w:after="120" w:line="360" w:lineRule="auto"/>
        <w:rPr>
          <w:rFonts w:ascii="Times New Roman" w:hAnsi="Times New Roman" w:cs="Times New Roman"/>
        </w:rPr>
      </w:pPr>
      <w:r w:rsidRPr="00500432">
        <w:rPr>
          <w:rFonts w:ascii="Times New Roman" w:hAnsi="Times New Roman" w:cs="Times New Roman"/>
        </w:rPr>
        <w:t xml:space="preserve">Nauczyciel : </w:t>
      </w:r>
      <w:r w:rsidR="00431FAE" w:rsidRPr="00F1175E">
        <w:rPr>
          <w:rFonts w:ascii="Times New Roman" w:hAnsi="Times New Roman" w:cs="Times New Roman"/>
        </w:rPr>
        <w:t>mgr inż. Marek Kot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4"/>
        <w:gridCol w:w="7521"/>
      </w:tblGrid>
      <w:tr w:rsidR="00E546D8" w:rsidRPr="00500432" w14:paraId="1566DAB9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F0E9A" w14:textId="65294BA7" w:rsidR="0068297E" w:rsidRPr="000B4AB3" w:rsidRDefault="00E546D8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Wymagania</w:t>
            </w:r>
          </w:p>
          <w:p w14:paraId="0148986C" w14:textId="7C484558" w:rsidR="0068297E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konieczne</w:t>
            </w:r>
          </w:p>
          <w:p w14:paraId="1722F793" w14:textId="42F3ECBB" w:rsidR="00E546D8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[</w:t>
            </w:r>
            <w:r w:rsidR="00E546D8" w:rsidRPr="000B4AB3">
              <w:rPr>
                <w:b/>
                <w:bCs/>
                <w:sz w:val="26"/>
                <w:szCs w:val="28"/>
              </w:rPr>
              <w:t xml:space="preserve"> ocen</w:t>
            </w:r>
            <w:r w:rsidRPr="000B4AB3">
              <w:rPr>
                <w:b/>
                <w:bCs/>
                <w:sz w:val="26"/>
                <w:szCs w:val="28"/>
              </w:rPr>
              <w:t>a</w:t>
            </w:r>
            <w:r w:rsidR="00E546D8" w:rsidRPr="000B4AB3">
              <w:rPr>
                <w:b/>
                <w:bCs/>
                <w:sz w:val="26"/>
                <w:szCs w:val="28"/>
              </w:rPr>
              <w:t xml:space="preserve"> dopuszczając</w:t>
            </w:r>
            <w:r w:rsidRPr="000B4AB3">
              <w:rPr>
                <w:b/>
                <w:bCs/>
                <w:sz w:val="26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3A3404" w14:textId="6F841DF9" w:rsidR="00E575FA" w:rsidRPr="00500432" w:rsidRDefault="002607A1" w:rsidP="00500432">
            <w:pPr>
              <w:pStyle w:val="Default"/>
              <w:spacing w:before="100" w:beforeAutospacing="1" w:after="120"/>
            </w:pPr>
            <w:r w:rsidRPr="00500432">
              <w:t xml:space="preserve">Uczeń </w:t>
            </w:r>
            <w:r w:rsidR="00FF33FF" w:rsidRPr="00500432">
              <w:t>opanował wybiórczo wiadomości i umiejętności</w:t>
            </w:r>
            <w:r w:rsidR="00500432">
              <w:t>:</w:t>
            </w:r>
          </w:p>
          <w:p w14:paraId="7FC5C29C" w14:textId="10ACD53E" w:rsidR="00E92110" w:rsidRPr="00500432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>ykonuje ćwiczenia praktyczne o niewielkim stopniu trudności,</w:t>
            </w:r>
          </w:p>
          <w:p w14:paraId="60C7D34E" w14:textId="521F8FC2" w:rsidR="00E92110" w:rsidRPr="00500432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>a lekcjach jest bierny, pracuje niestarannie, z grupą lub z pomocą nauczyciela,</w:t>
            </w:r>
          </w:p>
          <w:p w14:paraId="6D024242" w14:textId="105E11BF" w:rsidR="00E92110" w:rsidRPr="00500432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>ymienia tylko niektóre usługi świadczon</w:t>
            </w: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 xml:space="preserve"> przez zakłady gastronomiczne,</w:t>
            </w:r>
          </w:p>
          <w:p w14:paraId="0AB4BF89" w14:textId="3A6F9619" w:rsidR="00E92110" w:rsidRPr="00500432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 xml:space="preserve">ie potrafi </w:t>
            </w:r>
            <w:r w:rsidR="003A7247" w:rsidRPr="00500432">
              <w:rPr>
                <w:rFonts w:ascii="Times New Roman" w:hAnsi="Times New Roman" w:cs="Times New Roman"/>
                <w:sz w:val="24"/>
                <w:szCs w:val="24"/>
              </w:rPr>
              <w:t xml:space="preserve">samodzielnie i poprawnie 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>zaplanować przyjęcia okolicznościowego,</w:t>
            </w:r>
          </w:p>
          <w:p w14:paraId="5324B16D" w14:textId="25125C47" w:rsidR="00E92110" w:rsidRPr="00500432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>na tylko wybrane elementy umowy na organizację przyjęć okolicznościowych</w:t>
            </w: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B78774" w14:textId="24DF53BF" w:rsidR="00E92110" w:rsidRPr="00500432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 xml:space="preserve">rozróżnia 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 xml:space="preserve"> metod</w:t>
            </w: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 xml:space="preserve"> obsługi konsumenta,</w:t>
            </w:r>
          </w:p>
          <w:p w14:paraId="3FC2BEBD" w14:textId="73666BD4" w:rsidR="00E92110" w:rsidRPr="00500432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>a problemy z doborem elementów zastawy stołowej do wybranego menu,</w:t>
            </w:r>
          </w:p>
          <w:p w14:paraId="103C3C3A" w14:textId="04B1460E" w:rsidR="003A7247" w:rsidRPr="00500432" w:rsidRDefault="003A7247" w:rsidP="00500432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wskazuje kryteria specjalizacji zakładów gastronomicznych,</w:t>
            </w:r>
          </w:p>
          <w:p w14:paraId="71DF43F3" w14:textId="1FD94414" w:rsidR="003A7247" w:rsidRPr="00500432" w:rsidRDefault="003A7247" w:rsidP="00500432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potrafi wymienić elementy składowe usługi gastronomicznej,</w:t>
            </w:r>
          </w:p>
          <w:p w14:paraId="0A9A288E" w14:textId="367ABF8E" w:rsidR="003A7247" w:rsidRPr="00500432" w:rsidRDefault="003A7247" w:rsidP="00500432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wymienia funkcje zakładów typu żywieniowego,</w:t>
            </w:r>
          </w:p>
          <w:p w14:paraId="4655F539" w14:textId="315ED673" w:rsidR="00C24D52" w:rsidRPr="00500432" w:rsidRDefault="003A7247" w:rsidP="00500432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zna pojęcie: ,,karta menu ,</w:t>
            </w:r>
            <w:r w:rsidR="00C24D52"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promocja usług</w:t>
            </w:r>
            <w:r w:rsidR="00C24D52"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”,</w:t>
            </w:r>
          </w:p>
          <w:p w14:paraId="138A535A" w14:textId="22F137AE" w:rsidR="003A7247" w:rsidRPr="00500432" w:rsidRDefault="003A7247" w:rsidP="00500432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wymien</w:t>
            </w:r>
            <w:r w:rsidR="00C24D52"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ia</w:t>
            </w: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procedury reklamacji usług</w:t>
            </w:r>
          </w:p>
          <w:p w14:paraId="3CAC64A9" w14:textId="163E7B0E" w:rsidR="003A7247" w:rsidRPr="00500432" w:rsidRDefault="00C24D52" w:rsidP="00500432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="003A7247"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wymienić</w:t>
            </w: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A7247"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rodzaje przyjęć okolicznościowych</w:t>
            </w: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6491B3F5" w14:textId="18AC416E" w:rsidR="003A7247" w:rsidRPr="00500432" w:rsidRDefault="00C24D52" w:rsidP="00500432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zna</w:t>
            </w:r>
            <w:r w:rsidR="003A7247"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zasady pracy obowiązujące przy przenoszeniu talerzy, zastawy</w:t>
            </w:r>
          </w:p>
          <w:p w14:paraId="6CBC03E5" w14:textId="20EEF80C" w:rsidR="003A7247" w:rsidRPr="00500432" w:rsidRDefault="003A7247" w:rsidP="00500432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stołowej, sztućców i szkła</w:t>
            </w:r>
            <w:r w:rsidR="00C24D52"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03EE6759" w14:textId="2187FE3A" w:rsidR="003A7247" w:rsidRPr="00500432" w:rsidRDefault="00C24D52" w:rsidP="00500432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="003A7247" w:rsidRPr="005004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wskazać prawidłową kolejność podawania potraw i napojów</w:t>
            </w:r>
          </w:p>
          <w:p w14:paraId="417A8C58" w14:textId="0E35BC98" w:rsidR="00E546D8" w:rsidRPr="00500432" w:rsidRDefault="00E546D8" w:rsidP="00500432">
            <w:pPr>
              <w:pStyle w:val="Akapitzlist"/>
              <w:spacing w:before="100" w:beforeAutospacing="1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46D8" w:rsidRPr="00500432" w14:paraId="1B45A9A9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BEFE4" w14:textId="77777777" w:rsidR="0068297E" w:rsidRPr="000B4AB3" w:rsidRDefault="00E546D8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Wymagania</w:t>
            </w:r>
          </w:p>
          <w:p w14:paraId="6D45D1F1" w14:textId="7B992E96" w:rsidR="0068297E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podstawowe</w:t>
            </w:r>
          </w:p>
          <w:p w14:paraId="22796C2C" w14:textId="3304C1E0" w:rsidR="00E546D8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[</w:t>
            </w:r>
            <w:r w:rsidR="00E546D8" w:rsidRPr="000B4AB3">
              <w:rPr>
                <w:b/>
                <w:bCs/>
                <w:sz w:val="26"/>
                <w:szCs w:val="28"/>
              </w:rPr>
              <w:t xml:space="preserve">  ocen</w:t>
            </w:r>
            <w:r w:rsidRPr="000B4AB3">
              <w:rPr>
                <w:b/>
                <w:bCs/>
                <w:sz w:val="26"/>
                <w:szCs w:val="28"/>
              </w:rPr>
              <w:t>a</w:t>
            </w:r>
            <w:r w:rsidR="00E546D8" w:rsidRPr="000B4AB3">
              <w:rPr>
                <w:b/>
                <w:bCs/>
                <w:sz w:val="26"/>
                <w:szCs w:val="28"/>
              </w:rPr>
              <w:t xml:space="preserve"> dostateczn</w:t>
            </w:r>
            <w:r w:rsidRPr="000B4AB3">
              <w:rPr>
                <w:b/>
                <w:bCs/>
                <w:sz w:val="26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9E5A0" w14:textId="431B913C" w:rsidR="00E546D8" w:rsidRPr="00F43348" w:rsidRDefault="001C3B6E" w:rsidP="00500432">
            <w:pPr>
              <w:spacing w:before="100" w:beforeAutospacing="1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43348">
              <w:rPr>
                <w:rFonts w:ascii="Times New Roman" w:eastAsia="Times New Roman" w:hAnsi="Times New Roman" w:cs="Times New Roman"/>
                <w:lang w:eastAsia="pl-PL"/>
              </w:rPr>
              <w:t xml:space="preserve">Uczeń </w:t>
            </w:r>
            <w:r w:rsidR="00E546D8" w:rsidRPr="00F43348">
              <w:rPr>
                <w:rFonts w:ascii="Times New Roman" w:eastAsia="Times New Roman" w:hAnsi="Times New Roman" w:cs="Times New Roman"/>
                <w:lang w:eastAsia="pl-PL"/>
              </w:rPr>
              <w:t>opanował wiadomości i umiejętności podstawowe</w:t>
            </w:r>
            <w:r w:rsidR="00500432" w:rsidRPr="00F4334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010051BC" w14:textId="417C02DF" w:rsidR="00E92110" w:rsidRPr="00E92110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u</w:t>
            </w:r>
            <w:r w:rsidR="00E92110" w:rsidRPr="00E92110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miejętność zastosowania zdobytych wiadomości w praktyce wymaga ukierunkowania ze strony nauczyciela,</w:t>
            </w:r>
          </w:p>
          <w:p w14:paraId="044C50F9" w14:textId="7656D75A" w:rsidR="00E92110" w:rsidRPr="00E92110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w</w:t>
            </w:r>
            <w:r w:rsidR="001B0AA7"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ybiórczo</w:t>
            </w:r>
            <w:r w:rsidR="00E92110" w:rsidRPr="00E92110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 xml:space="preserve"> posługuje się słownictwem zawodowym,</w:t>
            </w:r>
          </w:p>
          <w:p w14:paraId="4F8C37B5" w14:textId="314287F7" w:rsidR="00E92110" w:rsidRPr="00E92110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w</w:t>
            </w:r>
            <w:r w:rsidR="00E92110" w:rsidRPr="00E92110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ykonuje zadania teoretyczne i praktyczne o średnim stopniu trudności,</w:t>
            </w:r>
          </w:p>
          <w:p w14:paraId="51420514" w14:textId="4F0C87BC" w:rsidR="00E92110" w:rsidRPr="00E92110" w:rsidRDefault="001B0AA7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 rodzaje usług świadczonych przez zakłady gastronomiczne,</w:t>
            </w:r>
          </w:p>
          <w:p w14:paraId="6CC9A070" w14:textId="1CD9554C" w:rsidR="00E92110" w:rsidRPr="00E92110" w:rsidRDefault="001B0AA7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t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rudność sprawia mu zaplanowanie przyjęcia okolicznościowego,</w:t>
            </w:r>
          </w:p>
          <w:p w14:paraId="0E1CD02B" w14:textId="20D0D48C" w:rsidR="00E92110" w:rsidRPr="00E92110" w:rsidRDefault="00E92110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lastRenderedPageBreak/>
              <w:t xml:space="preserve"> zna elementy umowy na organizację przyjęć okolicznościowych,</w:t>
            </w:r>
          </w:p>
          <w:p w14:paraId="026AAF42" w14:textId="15F458C4" w:rsidR="00E92110" w:rsidRPr="00E92110" w:rsidRDefault="001B0AA7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 metody obsługi konsumenta, ale nie potrafi ich zastosować w praktyce,</w:t>
            </w:r>
          </w:p>
          <w:p w14:paraId="51D21BD7" w14:textId="03A4531A" w:rsidR="00E92110" w:rsidRPr="00E92110" w:rsidRDefault="001B0AA7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t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rudność sprawia mu dobór kompletnej zastawy stołowej do wybranego menu,</w:t>
            </w:r>
          </w:p>
          <w:p w14:paraId="0482EF0A" w14:textId="7E815005" w:rsidR="00E92110" w:rsidRPr="00E92110" w:rsidRDefault="001B0AA7" w:rsidP="00500432">
            <w:pPr>
              <w:numPr>
                <w:ilvl w:val="0"/>
                <w:numId w:val="27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k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alkuluje wybrane elementy składające się na koszt przyjęcia okolicznościowego,</w:t>
            </w:r>
          </w:p>
          <w:p w14:paraId="2E18F447" w14:textId="72C59CC6" w:rsidR="00E92110" w:rsidRPr="00E92110" w:rsidRDefault="001B0AA7" w:rsidP="00500432">
            <w:pPr>
              <w:numPr>
                <w:ilvl w:val="0"/>
                <w:numId w:val="27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t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rudność sprawia mu obliczanie ilości niezbędnych stołów do zorganizowanie przyjęcia,</w:t>
            </w:r>
          </w:p>
          <w:p w14:paraId="0E6010A0" w14:textId="77777777" w:rsidR="00E92110" w:rsidRPr="00E92110" w:rsidRDefault="00E92110" w:rsidP="00500432">
            <w:pPr>
              <w:numPr>
                <w:ilvl w:val="0"/>
                <w:numId w:val="27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 sposób pobieżny oblicza ilość potrzebnego miejsca do zorganizowania przyjęcia bufetowego,</w:t>
            </w:r>
          </w:p>
          <w:p w14:paraId="1EFBF002" w14:textId="221C4ADF" w:rsidR="009B0A5E" w:rsidRPr="00F43348" w:rsidRDefault="00E92110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Identyfikuje elementy dokumentacji rozliczeniowej (paragon, faktura VAT) potrafi je wypełnić</w:t>
            </w:r>
            <w:r w:rsidR="001B0AA7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51300C34" w14:textId="77777777" w:rsidR="009B0A5E" w:rsidRPr="00F43348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określa cele i funkcje zakładów gastronomicznych sieci otwartej i</w:t>
            </w: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zamkniętej</w:t>
            </w: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0ABBD4ED" w14:textId="77777777" w:rsidR="009B0A5E" w:rsidRPr="00F43348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określa zakres usług świadczonych przez zakłady gastronomiczne</w:t>
            </w: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6CB38E84" w14:textId="77777777" w:rsidR="001B0AA7" w:rsidRPr="00F43348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="SymbolMT" w:hAnsi="Times New Roman" w:cs="Times New Roman"/>
                <w:kern w:val="0"/>
                <w:lang w:eastAsia="en-US" w:bidi="ar-SA"/>
              </w:rPr>
              <w:t xml:space="preserve">potrafi 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klasyfikować zakłady według kryteriów specjalizacji</w:t>
            </w:r>
            <w:r w:rsidR="001B0AA7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205BE292" w14:textId="77777777" w:rsidR="001B0AA7" w:rsidRPr="00F43348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="SymbolMT" w:hAnsi="Times New Roman" w:cs="Times New Roman"/>
                <w:kern w:val="0"/>
                <w:lang w:eastAsia="en-US" w:bidi="ar-SA"/>
              </w:rPr>
              <w:t xml:space="preserve"> 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diagnozuje potrzeby potencjalnych klientów zakładu gastronomicznego</w:t>
            </w:r>
            <w:r w:rsidR="001B0AA7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w zakresie usług gastronomicznych</w:t>
            </w:r>
            <w:r w:rsidR="001B0AA7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</w:t>
            </w:r>
          </w:p>
          <w:p w14:paraId="5799E09C" w14:textId="77777777" w:rsidR="001B0AA7" w:rsidRPr="00F43348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="SymbolMT" w:hAnsi="Times New Roman" w:cs="Times New Roman"/>
                <w:kern w:val="0"/>
                <w:lang w:eastAsia="en-US" w:bidi="ar-SA"/>
              </w:rPr>
              <w:t xml:space="preserve"> </w:t>
            </w:r>
            <w:r w:rsidR="001B0AA7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rozróżnia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typy i rodzaje kart menu</w:t>
            </w:r>
            <w:r w:rsidR="001B0AA7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653AC8B4" w14:textId="77777777" w:rsidR="001B0AA7" w:rsidRPr="00F43348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określ</w:t>
            </w:r>
            <w:r w:rsidR="001B0AA7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a 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zasady tworzenia kart menu</w:t>
            </w:r>
            <w:r w:rsidR="001B0AA7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31090F6F" w14:textId="77777777" w:rsidR="001B0AA7" w:rsidRPr="00F43348" w:rsidRDefault="001B0AA7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9B0A5E" w:rsidRPr="00F43348">
              <w:rPr>
                <w:rFonts w:ascii="Times New Roman" w:eastAsia="SymbolMT" w:hAnsi="Times New Roman" w:cs="Times New Roman"/>
                <w:kern w:val="0"/>
                <w:lang w:eastAsia="en-US" w:bidi="ar-SA"/>
              </w:rPr>
              <w:t xml:space="preserve"> </w:t>
            </w:r>
            <w:r w:rsidR="009B0A5E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rozróżnić rodzaje promocji w gastronomii</w:t>
            </w: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5B0640AF" w14:textId="77777777" w:rsidR="001B0AA7" w:rsidRPr="00F43348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om</w:t>
            </w:r>
            <w:r w:rsidR="001B0AA7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awia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zasady sprzedaży usług</w:t>
            </w:r>
            <w:r w:rsidR="001B0AA7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00C2C6F4" w14:textId="77777777" w:rsidR="001B0AA7" w:rsidRPr="00F43348" w:rsidRDefault="001B0AA7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omawia</w:t>
            </w:r>
            <w:r w:rsidR="009B0A5E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procedury reklamacji usług</w:t>
            </w: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5BC396A2" w14:textId="77777777" w:rsidR="001B0AA7" w:rsidRPr="00F43348" w:rsidRDefault="001B0AA7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="SymbolMT" w:hAnsi="Times New Roman" w:cs="Times New Roman"/>
                <w:kern w:val="0"/>
                <w:lang w:eastAsia="en-US" w:bidi="ar-SA"/>
              </w:rPr>
              <w:t xml:space="preserve">potrafi </w:t>
            </w:r>
            <w:r w:rsidR="009B0A5E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rozróżniać systemy obsługi konsumentów</w:t>
            </w: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197EBE19" w14:textId="77777777" w:rsidR="001B0AA7" w:rsidRPr="00F43348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rozróżniać rodzaje przyjęć okolicznościowych</w:t>
            </w:r>
            <w:r w:rsidR="001B0AA7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35824DF6" w14:textId="77777777" w:rsidR="001B0AA7" w:rsidRPr="00F43348" w:rsidRDefault="001B0AA7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9B0A5E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omówić zasady nakrywania stołów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</w:t>
            </w:r>
          </w:p>
          <w:p w14:paraId="21E322F5" w14:textId="77777777" w:rsidR="001B0AA7" w:rsidRPr="00F43348" w:rsidRDefault="001B0AA7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9B0A5E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scharakteryzować rodzaje nakryć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</w:t>
            </w:r>
          </w:p>
          <w:p w14:paraId="7DE71B8C" w14:textId="77777777" w:rsidR="001B0AA7" w:rsidRPr="00F43348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hAnsi="Times New Roman" w:cs="Times New Roman"/>
              </w:rPr>
              <w:t>wskaz</w:t>
            </w:r>
            <w:r w:rsidR="001B0AA7" w:rsidRPr="00F43348">
              <w:rPr>
                <w:rFonts w:ascii="Times New Roman" w:hAnsi="Times New Roman" w:cs="Times New Roman"/>
              </w:rPr>
              <w:t>uje</w:t>
            </w:r>
            <w:r w:rsidRPr="00F43348">
              <w:rPr>
                <w:rFonts w:ascii="Times New Roman" w:hAnsi="Times New Roman" w:cs="Times New Roman"/>
              </w:rPr>
              <w:t xml:space="preserve"> zasady pracy obowiązujące przy przenoszeniu tac i zastawy</w:t>
            </w:r>
            <w:r w:rsidR="001B0AA7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stołowej sztućców i szkła</w:t>
            </w:r>
            <w:r w:rsidR="001B0AA7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2062E0B1" w14:textId="77777777" w:rsidR="001B0AA7" w:rsidRPr="00F43348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prawidłowo stosować techniki przenoszenia tac w zależności od ich rodzaju</w:t>
            </w:r>
            <w:r w:rsidR="001B0AA7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</w:t>
            </w:r>
          </w:p>
          <w:p w14:paraId="5DDDA7D2" w14:textId="77777777" w:rsidR="001B0AA7" w:rsidRPr="00F43348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porównać systemy obsługi kelnerskiej</w:t>
            </w:r>
            <w:r w:rsidR="001B0AA7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6AC3DB84" w14:textId="77777777" w:rsidR="001B0AA7" w:rsidRPr="00F43348" w:rsidRDefault="001B0AA7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9B0A5E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wymienić czynności wykonywane z prawej i lewej strony konsumenta</w:t>
            </w: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27379B18" w14:textId="0B08E344" w:rsidR="009B0A5E" w:rsidRPr="00F43348" w:rsidRDefault="009B0A5E" w:rsidP="00500432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wymien</w:t>
            </w:r>
            <w:r w:rsidR="001B0AA7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ia 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zasady serwowania potraw i napojów w zastosowaniem różnych</w:t>
            </w:r>
            <w:r w:rsidR="001B0AA7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metod</w:t>
            </w:r>
            <w:r w:rsidR="001B0AA7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</w:t>
            </w:r>
          </w:p>
        </w:tc>
      </w:tr>
      <w:tr w:rsidR="00E546D8" w:rsidRPr="00500432" w14:paraId="4BD6DDB7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03B79" w14:textId="3E9D26CE" w:rsidR="0068297E" w:rsidRPr="000B4AB3" w:rsidRDefault="00E546D8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lastRenderedPageBreak/>
              <w:t>Wymagania</w:t>
            </w:r>
          </w:p>
          <w:p w14:paraId="71108D3F" w14:textId="2DE67F7C" w:rsidR="0068297E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rozszerzające</w:t>
            </w:r>
          </w:p>
          <w:p w14:paraId="5F3B692B" w14:textId="0D6A4430" w:rsidR="00E546D8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[</w:t>
            </w:r>
            <w:r w:rsidR="00E546D8" w:rsidRPr="000B4AB3">
              <w:rPr>
                <w:b/>
                <w:bCs/>
                <w:sz w:val="26"/>
                <w:szCs w:val="28"/>
              </w:rPr>
              <w:t xml:space="preserve"> ocenę dobr</w:t>
            </w:r>
            <w:r w:rsidRPr="000B4AB3">
              <w:rPr>
                <w:b/>
                <w:bCs/>
                <w:sz w:val="26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52C5B" w14:textId="2FC90DB9" w:rsidR="00E546D8" w:rsidRPr="00F43348" w:rsidRDefault="001C3B6E" w:rsidP="00F43348">
            <w:pPr>
              <w:pStyle w:val="Akapitzlist"/>
              <w:numPr>
                <w:ilvl w:val="0"/>
                <w:numId w:val="31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</w:t>
            </w:r>
            <w:r w:rsidR="00E546D8" w:rsidRPr="00F43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wiadomości i umiejętności o umiarkowanym stopniu trudności</w:t>
            </w:r>
            <w:r w:rsidR="00500432" w:rsidRPr="00F43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6BE506E" w14:textId="5BF09694" w:rsidR="00E92110" w:rsidRPr="00E92110" w:rsidRDefault="001B0AA7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c</w:t>
            </w:r>
            <w:r w:rsidR="00E92110" w:rsidRPr="00E92110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hętnie uczestniczy w lekcji, stara się być aktywny,</w:t>
            </w:r>
          </w:p>
          <w:p w14:paraId="4E204C53" w14:textId="25B332CA" w:rsidR="00E92110" w:rsidRPr="00E92110" w:rsidRDefault="00AF578A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p</w:t>
            </w:r>
            <w:r w:rsidR="00E92110" w:rsidRPr="00E92110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oprawnie  rozwiązuje i wykonuje samodzielnie typowe zadania teoretyczne i praktyczne,</w:t>
            </w:r>
          </w:p>
          <w:p w14:paraId="481CE71D" w14:textId="23EB1C8E" w:rsidR="00E92110" w:rsidRPr="00E92110" w:rsidRDefault="001B0AA7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z</w:t>
            </w:r>
            <w:r w:rsidR="00E92110" w:rsidRPr="00E92110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na i potrafi operować podstawowymi pojęciami zawodowymi,</w:t>
            </w:r>
          </w:p>
          <w:p w14:paraId="17DB3102" w14:textId="3FFEAF62" w:rsidR="00E92110" w:rsidRPr="00E92110" w:rsidRDefault="00AF578A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harakteryzuje rodzaje usług świadczonych przez zakłady gastronomiczne,</w:t>
            </w:r>
          </w:p>
          <w:p w14:paraId="4EF3DBAA" w14:textId="5F435358" w:rsidR="00E92110" w:rsidRPr="00E92110" w:rsidRDefault="00AF578A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lastRenderedPageBreak/>
              <w:t>p</w:t>
            </w:r>
            <w:r w:rsidR="00E92110" w:rsidRPr="00E92110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otrafi zaplanować przyjęcie okolicznościowe zgodnie ze zleceniem klienta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zakładu gastronomicznego,</w:t>
            </w:r>
          </w:p>
          <w:p w14:paraId="7C3EDC99" w14:textId="3BBC3FFF" w:rsidR="00E92110" w:rsidRPr="00E92110" w:rsidRDefault="00AF578A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z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na podstawowe elementy umowy na organizację </w:t>
            </w: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różnych 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przyjęć okolicznościowych,</w:t>
            </w:r>
          </w:p>
          <w:p w14:paraId="12A1E39A" w14:textId="73428227" w:rsidR="00E92110" w:rsidRPr="00E92110" w:rsidRDefault="00AF578A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harakteryzuje metody obsługi konsumenta,</w:t>
            </w:r>
          </w:p>
          <w:p w14:paraId="67A554E6" w14:textId="53F37B28" w:rsidR="00E92110" w:rsidRPr="00E92110" w:rsidRDefault="00AF578A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rzygotowuje nakrycie do wybranego menu,</w:t>
            </w:r>
          </w:p>
          <w:p w14:paraId="4CB6E01C" w14:textId="30A19ACB" w:rsidR="00E92110" w:rsidRPr="00E92110" w:rsidRDefault="00AF578A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otrafi skalkulować koszty wybranego przyjęcia okolicznościowego,</w:t>
            </w:r>
          </w:p>
          <w:p w14:paraId="1EC062DF" w14:textId="4834B81B" w:rsidR="00E92110" w:rsidRPr="00E92110" w:rsidRDefault="00E92110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  <w:r w:rsidR="00AF578A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d</w:t>
            </w:r>
            <w:r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obiera menu na przyjęcie okolicznościowe,</w:t>
            </w:r>
          </w:p>
          <w:p w14:paraId="559DD08A" w14:textId="57DC76F7" w:rsidR="00E92110" w:rsidRPr="00E92110" w:rsidRDefault="00AF578A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blicza ilość niezbędnych stołów do zorganizowanie przyjęcia,</w:t>
            </w:r>
          </w:p>
          <w:p w14:paraId="22561B92" w14:textId="300D5621" w:rsidR="00E92110" w:rsidRPr="00E92110" w:rsidRDefault="00AF578A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</w:t>
            </w:r>
            <w:r w:rsidR="00E92110"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blicza ilość potrzebnego miejsca do zorganizowania przyjęcia bufetowego,</w:t>
            </w:r>
          </w:p>
          <w:p w14:paraId="0F8DFA84" w14:textId="77777777" w:rsidR="00AF578A" w:rsidRPr="00F43348" w:rsidRDefault="00E92110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  <w:r w:rsidR="00AF578A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i</w:t>
            </w:r>
            <w:r w:rsidRPr="00E92110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dentyfikuje elementy dokumentacji rozliczeniowej (paragon, faktura VAT) potrafi je wypełnić,</w:t>
            </w:r>
          </w:p>
          <w:p w14:paraId="0D5F667B" w14:textId="77777777" w:rsidR="00AF578A" w:rsidRPr="00F43348" w:rsidRDefault="009B0A5E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określ</w:t>
            </w:r>
            <w:r w:rsidR="00AF578A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a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wymagania dotyczące wizerunku zakładu gastronomicznego</w:t>
            </w:r>
            <w:r w:rsidR="00AF578A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</w:t>
            </w:r>
          </w:p>
          <w:p w14:paraId="4EC4552B" w14:textId="77777777" w:rsidR="00AF578A" w:rsidRPr="00F43348" w:rsidRDefault="00AF578A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="SymbolMT" w:hAnsi="Times New Roman" w:cs="Times New Roman"/>
                <w:kern w:val="0"/>
                <w:lang w:eastAsia="en-US" w:bidi="ar-SA"/>
              </w:rPr>
              <w:t xml:space="preserve">potrafi </w:t>
            </w:r>
            <w:r w:rsidR="009B0A5E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scharakteryzować usługi świadczone przez gastronomię zamkniętą, otwartą</w:t>
            </w:r>
            <w:r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  <w:r w:rsidR="009B0A5E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oraz punkty gastronomiczne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</w:t>
            </w:r>
          </w:p>
          <w:p w14:paraId="39660380" w14:textId="77777777" w:rsidR="00AF578A" w:rsidRPr="00F43348" w:rsidRDefault="00AF578A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potrafi</w:t>
            </w:r>
            <w:r w:rsidR="009B0A5E" w:rsidRPr="00F43348">
              <w:rPr>
                <w:rFonts w:ascii="Times New Roman" w:eastAsia="SymbolMT" w:hAnsi="Times New Roman" w:cs="Times New Roman"/>
                <w:lang w:eastAsia="en-US"/>
              </w:rPr>
              <w:t xml:space="preserve"> </w:t>
            </w:r>
            <w:r w:rsidR="009B0A5E" w:rsidRPr="00F43348">
              <w:rPr>
                <w:rFonts w:ascii="Times New Roman" w:eastAsiaTheme="minorHAnsi" w:hAnsi="Times New Roman" w:cs="Times New Roman"/>
                <w:lang w:eastAsia="en-US"/>
              </w:rPr>
              <w:t>dobrać oferty usług gastronomicznych do zdiagnozowanych potrzeb</w:t>
            </w:r>
            <w:r w:rsidRPr="00F4334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9B0A5E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gastronomicznych,</w:t>
            </w:r>
          </w:p>
          <w:p w14:paraId="56473BD0" w14:textId="77777777" w:rsidR="00AF578A" w:rsidRPr="00F43348" w:rsidRDefault="009B0A5E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r w:rsidR="00AF578A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zaplanować kartę menu </w:t>
            </w:r>
            <w:r w:rsidR="00AF578A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na wybrane przyjęcie okolicznościowe 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z informacjami dotyczącymi wartości odżywczej</w:t>
            </w:r>
            <w:r w:rsidR="00AF578A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potraw</w:t>
            </w:r>
            <w:r w:rsidR="00AF578A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7A401040" w14:textId="77777777" w:rsidR="00AF578A" w:rsidRPr="00F43348" w:rsidRDefault="009B0A5E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omawia działania promocyjne wykorzystane w branży gastronomicznej</w:t>
            </w:r>
            <w:r w:rsidR="00AF578A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65BF7477" w14:textId="4FA35128" w:rsidR="00AF578A" w:rsidRPr="00F43348" w:rsidRDefault="00500432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potrafi </w:t>
            </w:r>
            <w:r w:rsidR="009B0A5E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dobrać proponowane działania promocyjne do typu klienta</w:t>
            </w:r>
            <w:r w:rsidR="00AF578A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1481F014" w14:textId="77777777" w:rsidR="00AF578A" w:rsidRPr="00F43348" w:rsidRDefault="009B0A5E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="SymbolMT" w:hAnsi="Times New Roman" w:cs="Times New Roman"/>
                <w:kern w:val="0"/>
                <w:lang w:eastAsia="en-US" w:bidi="ar-SA"/>
              </w:rPr>
              <w:t xml:space="preserve"> </w:t>
            </w: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scharakteryzować różne rodzaje przyjęć okolicznościowych</w:t>
            </w:r>
            <w:r w:rsidR="00AF578A"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</w:t>
            </w:r>
          </w:p>
          <w:p w14:paraId="053E8DE9" w14:textId="1EF8FE5E" w:rsidR="009B0A5E" w:rsidRPr="00F43348" w:rsidRDefault="009B0A5E" w:rsidP="00F43348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wyjaśnić zasady obsługi zgodnie z protokołem dyplomatycznym</w:t>
            </w:r>
            <w:r w:rsidR="00AF578A" w:rsidRPr="00F43348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.</w:t>
            </w:r>
          </w:p>
        </w:tc>
      </w:tr>
      <w:tr w:rsidR="00E546D8" w:rsidRPr="00500432" w14:paraId="167F22F0" w14:textId="77777777" w:rsidTr="00500432">
        <w:trPr>
          <w:trHeight w:val="121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6CA9A" w14:textId="77777777" w:rsidR="0068297E" w:rsidRPr="000B4AB3" w:rsidRDefault="00E546D8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lastRenderedPageBreak/>
              <w:t>Wymagania</w:t>
            </w:r>
          </w:p>
          <w:p w14:paraId="4B65042E" w14:textId="7EB578EE" w:rsidR="0068297E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dopełniające</w:t>
            </w:r>
          </w:p>
          <w:p w14:paraId="30348D98" w14:textId="12ED4E35" w:rsidR="00E546D8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[</w:t>
            </w:r>
            <w:r w:rsidR="00E546D8" w:rsidRPr="000B4AB3">
              <w:rPr>
                <w:b/>
                <w:bCs/>
                <w:sz w:val="26"/>
                <w:szCs w:val="28"/>
              </w:rPr>
              <w:t>ocen</w:t>
            </w:r>
            <w:r w:rsidRPr="000B4AB3">
              <w:rPr>
                <w:b/>
                <w:bCs/>
                <w:sz w:val="26"/>
                <w:szCs w:val="28"/>
              </w:rPr>
              <w:t>a</w:t>
            </w:r>
            <w:r w:rsidR="00E546D8" w:rsidRPr="000B4AB3">
              <w:rPr>
                <w:b/>
                <w:bCs/>
                <w:sz w:val="26"/>
                <w:szCs w:val="28"/>
              </w:rPr>
              <w:t xml:space="preserve"> bardzo dobr</w:t>
            </w:r>
            <w:r w:rsidRPr="000B4AB3">
              <w:rPr>
                <w:b/>
                <w:bCs/>
                <w:sz w:val="26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2D966" w14:textId="58626770" w:rsidR="00E546D8" w:rsidRPr="00F43348" w:rsidRDefault="00B9362D" w:rsidP="00500432">
            <w:pPr>
              <w:rPr>
                <w:rFonts w:ascii="Times New Roman" w:hAnsi="Times New Roman" w:cs="Times New Roman"/>
                <w:lang w:eastAsia="pl-PL"/>
              </w:rPr>
            </w:pPr>
            <w:r w:rsidRPr="00F43348">
              <w:rPr>
                <w:rFonts w:ascii="Times New Roman" w:hAnsi="Times New Roman" w:cs="Times New Roman"/>
                <w:lang w:eastAsia="pl-PL"/>
              </w:rPr>
              <w:t xml:space="preserve">Uczeń </w:t>
            </w:r>
            <w:r w:rsidR="00E546D8" w:rsidRPr="00F43348">
              <w:rPr>
                <w:rFonts w:ascii="Times New Roman" w:hAnsi="Times New Roman" w:cs="Times New Roman"/>
                <w:lang w:eastAsia="pl-PL"/>
              </w:rPr>
              <w:t>sprawnie posługuje się zdobytymi wiadomościami przewidzianymi programem nauczania</w:t>
            </w:r>
            <w:r w:rsidR="00500432" w:rsidRPr="00F43348">
              <w:rPr>
                <w:rFonts w:ascii="Times New Roman" w:hAnsi="Times New Roman" w:cs="Times New Roman"/>
                <w:lang w:eastAsia="pl-PL"/>
              </w:rPr>
              <w:t>:</w:t>
            </w:r>
          </w:p>
          <w:p w14:paraId="5BD0B4D3" w14:textId="54BD0A9B"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92110" w:rsidRPr="00F4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amodzielnie wykonuje zadania praktyczne z zakresu egzaminu zawodowego,</w:t>
            </w:r>
          </w:p>
          <w:p w14:paraId="0D0951BD" w14:textId="043880EF"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92110" w:rsidRPr="00F4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ystematycznie uczęszcza na zajęcia lekcyjne z przedmiotu i aktywnie w nich uczestniczy,</w:t>
            </w:r>
          </w:p>
          <w:p w14:paraId="39918A37" w14:textId="77777777" w:rsidR="00E92110" w:rsidRPr="00F43348" w:rsidRDefault="00E92110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biegle charakteryzuje rodzaje usług świadczonych przez zakłady gastronomiczne,</w:t>
            </w:r>
          </w:p>
          <w:p w14:paraId="1F702F8E" w14:textId="36384F21"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92110" w:rsidRPr="00F4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otrafi kompleksowo zaplanować i wykonać ofertę na usługi gastronomiczne, zgodnie ze zleceniem klienta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 zakładu gastronomicznego,</w:t>
            </w:r>
          </w:p>
          <w:p w14:paraId="2DDD30AE" w14:textId="27C4B9EB"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awiera umowę na organizację przyjęć okolicznościowych,</w:t>
            </w:r>
          </w:p>
          <w:p w14:paraId="19A151BD" w14:textId="0B850463"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rawidłowo dobiera formę obsługi gościa do zaplanowanego menu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C980EC" w14:textId="45FE080B"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rzygotowuje nakrycie do dowolnego menu,</w:t>
            </w:r>
          </w:p>
          <w:p w14:paraId="3963BF97" w14:textId="0C4E8972"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lanuje obsługę cateringową danej imprezy,</w:t>
            </w:r>
          </w:p>
          <w:p w14:paraId="42B9E63D" w14:textId="3F05F867"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prawnie kalkuluje koszty przyjęć okolicznościowych (usług gastronomicznych) ,</w:t>
            </w:r>
          </w:p>
          <w:p w14:paraId="70C27897" w14:textId="11EF9EAE"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obiera odpowiednie menu na przyjęcie okolicznościowe,</w:t>
            </w:r>
          </w:p>
          <w:p w14:paraId="6F992F2A" w14:textId="184A8F09"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blicza ilość niezbędnych stołów do zorganizowanie przyjęcia i je ustawia,</w:t>
            </w:r>
          </w:p>
          <w:p w14:paraId="62B35744" w14:textId="552328CE" w:rsidR="00E9211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blicza ilość potrzebnego miejsca do zorganizowania przyjęcia bufetowego,</w:t>
            </w:r>
          </w:p>
          <w:p w14:paraId="6BEB01EB" w14:textId="77777777" w:rsidR="001B0250" w:rsidRPr="00F43348" w:rsidRDefault="00AF578A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92110" w:rsidRPr="00F43348">
              <w:rPr>
                <w:rFonts w:ascii="Times New Roman" w:hAnsi="Times New Roman" w:cs="Times New Roman"/>
                <w:sz w:val="24"/>
                <w:szCs w:val="24"/>
              </w:rPr>
              <w:t>iegle identyfikuje elementy dokumentacji rozliczeniowej (paragon, faktura VAT) potrafi je w sposób bezbłędny wypełnić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A0F56B" w14:textId="77777777" w:rsidR="001B0250" w:rsidRPr="00F43348" w:rsidRDefault="001B0250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9B0A5E" w:rsidRPr="00F43348">
              <w:rPr>
                <w:rFonts w:ascii="Times New Roman" w:hAnsi="Times New Roman" w:cs="Times New Roman"/>
                <w:sz w:val="24"/>
                <w:szCs w:val="24"/>
              </w:rPr>
              <w:t>analizować rolę poszczególnych rodzajów usług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B7D39B" w14:textId="77777777" w:rsidR="001B0250" w:rsidRPr="00F43348" w:rsidRDefault="009B0A5E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dokon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 analizy różnych kart menu w zakładach gastronomicznych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320666" w14:textId="77777777" w:rsidR="001B0250" w:rsidRPr="00F43348" w:rsidRDefault="001B0250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9B0A5E" w:rsidRPr="00F43348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="009B0A5E" w:rsidRPr="00F43348">
              <w:rPr>
                <w:rFonts w:ascii="Times New Roman" w:hAnsi="Times New Roman" w:cs="Times New Roman"/>
                <w:sz w:val="24"/>
                <w:szCs w:val="24"/>
              </w:rPr>
              <w:t>uzasadnić konieczność promowania usług gastronomicznych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3F614A" w14:textId="77777777" w:rsidR="001B0250" w:rsidRPr="00F43348" w:rsidRDefault="001B0250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umie </w:t>
            </w:r>
            <w:r w:rsidR="009B0A5E" w:rsidRPr="00F43348">
              <w:rPr>
                <w:rFonts w:ascii="Times New Roman" w:hAnsi="Times New Roman" w:cs="Times New Roman"/>
                <w:sz w:val="24"/>
                <w:szCs w:val="24"/>
              </w:rPr>
              <w:t>zastosować metody obsługi w zależności od typów klientów</w:t>
            </w:r>
            <w:r w:rsidRPr="00F43348">
              <w:rPr>
                <w:rFonts w:ascii="Times New Roman" w:eastAsia="SymbolMT" w:hAnsi="Times New Roman" w:cs="Times New Roman"/>
                <w:sz w:val="24"/>
                <w:szCs w:val="24"/>
              </w:rPr>
              <w:t>,</w:t>
            </w:r>
          </w:p>
          <w:p w14:paraId="60755365" w14:textId="77777777" w:rsidR="001B0250" w:rsidRPr="00F43348" w:rsidRDefault="009B0A5E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scharakteryzować procedury reklamacji usług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E69868" w14:textId="77777777" w:rsidR="001B0250" w:rsidRPr="00F43348" w:rsidRDefault="001B0250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9B0A5E" w:rsidRPr="00F43348">
              <w:rPr>
                <w:rFonts w:ascii="Times New Roman" w:hAnsi="Times New Roman" w:cs="Times New Roman"/>
                <w:sz w:val="24"/>
                <w:szCs w:val="24"/>
              </w:rPr>
              <w:t>porównywać systemy obsługi w zakładach gastronomicznych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8AD095" w14:textId="77777777" w:rsidR="001B0250" w:rsidRPr="00F43348" w:rsidRDefault="001B0250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umie </w:t>
            </w:r>
            <w:r w:rsidR="009B0A5E" w:rsidRPr="00F43348">
              <w:rPr>
                <w:rFonts w:ascii="Times New Roman" w:hAnsi="Times New Roman" w:cs="Times New Roman"/>
                <w:sz w:val="24"/>
                <w:szCs w:val="24"/>
              </w:rPr>
              <w:t>zastosować zasady protokołu dyplomatycznego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6B5354" w14:textId="77777777" w:rsidR="001B0250" w:rsidRPr="00F43348" w:rsidRDefault="009B0A5E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porównać metody i techniki serwowania potraw i napojów wskazując ich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wady i zalety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68C177" w14:textId="77777777" w:rsidR="001B0250" w:rsidRPr="00F43348" w:rsidRDefault="009B0A5E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uzasadnić zastosowanie poszczególnych systemów w różnych zakładach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gastronomicznych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28C7A0" w14:textId="3571CDB9" w:rsidR="009B0A5E" w:rsidRPr="00F43348" w:rsidRDefault="009B0A5E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poprawnie stosować techniki obsługi w zależności od charakteru przyjęcia 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ustalonego menu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6D8" w:rsidRPr="00500432" w14:paraId="7DD9CB3C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D3EB8" w14:textId="77777777" w:rsidR="0068297E" w:rsidRPr="000B4AB3" w:rsidRDefault="00E546D8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lastRenderedPageBreak/>
              <w:t>Wymagania</w:t>
            </w:r>
          </w:p>
          <w:p w14:paraId="43DF68D7" w14:textId="4DAF739E" w:rsidR="0068297E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wykraczające</w:t>
            </w:r>
          </w:p>
          <w:p w14:paraId="7E86CAB5" w14:textId="17791864" w:rsidR="00E546D8" w:rsidRPr="000B4AB3" w:rsidRDefault="0068297E" w:rsidP="000B4AB3">
            <w:pPr>
              <w:jc w:val="center"/>
              <w:rPr>
                <w:rFonts w:hint="eastAsia"/>
                <w:b/>
                <w:bCs/>
                <w:sz w:val="26"/>
                <w:szCs w:val="28"/>
              </w:rPr>
            </w:pPr>
            <w:r w:rsidRPr="000B4AB3">
              <w:rPr>
                <w:b/>
                <w:bCs/>
                <w:sz w:val="26"/>
                <w:szCs w:val="28"/>
              </w:rPr>
              <w:t>[</w:t>
            </w:r>
            <w:r w:rsidR="00E546D8" w:rsidRPr="000B4AB3">
              <w:rPr>
                <w:b/>
                <w:bCs/>
                <w:sz w:val="26"/>
                <w:szCs w:val="28"/>
              </w:rPr>
              <w:t xml:space="preserve"> ocen</w:t>
            </w:r>
            <w:r w:rsidRPr="000B4AB3">
              <w:rPr>
                <w:b/>
                <w:bCs/>
                <w:sz w:val="26"/>
                <w:szCs w:val="28"/>
              </w:rPr>
              <w:t>a</w:t>
            </w:r>
            <w:r w:rsidR="00E546D8" w:rsidRPr="000B4AB3">
              <w:rPr>
                <w:b/>
                <w:bCs/>
                <w:sz w:val="26"/>
                <w:szCs w:val="28"/>
              </w:rPr>
              <w:t xml:space="preserve"> celując</w:t>
            </w:r>
            <w:r w:rsidRPr="000B4AB3">
              <w:rPr>
                <w:b/>
                <w:bCs/>
                <w:sz w:val="26"/>
                <w:szCs w:val="28"/>
              </w:rPr>
              <w:t>a 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C0AE" w14:textId="73A1F7E3" w:rsidR="00E546D8" w:rsidRPr="00F43348" w:rsidRDefault="001C3B6E" w:rsidP="00500432">
            <w:pPr>
              <w:rPr>
                <w:rFonts w:ascii="Times New Roman" w:hAnsi="Times New Roman" w:cs="Times New Roman"/>
                <w:lang w:eastAsia="pl-PL"/>
              </w:rPr>
            </w:pPr>
            <w:r w:rsidRPr="00F43348">
              <w:rPr>
                <w:rFonts w:ascii="Times New Roman" w:hAnsi="Times New Roman" w:cs="Times New Roman"/>
                <w:lang w:eastAsia="pl-PL"/>
              </w:rPr>
              <w:t xml:space="preserve">Uczeń </w:t>
            </w:r>
            <w:r w:rsidR="00E546D8" w:rsidRPr="00F43348">
              <w:rPr>
                <w:rFonts w:ascii="Times New Roman" w:hAnsi="Times New Roman" w:cs="Times New Roman"/>
                <w:lang w:eastAsia="pl-PL"/>
              </w:rPr>
              <w:t>swobodnie  posługuje się zdobytymi wiadomościami przewidzianymi programem nauczania</w:t>
            </w:r>
            <w:r w:rsidR="00500432" w:rsidRPr="00F43348">
              <w:rPr>
                <w:rFonts w:ascii="Times New Roman" w:hAnsi="Times New Roman" w:cs="Times New Roman"/>
                <w:lang w:eastAsia="pl-PL"/>
              </w:rPr>
              <w:t>:</w:t>
            </w:r>
          </w:p>
          <w:p w14:paraId="00E5BB71" w14:textId="12E287AC" w:rsidR="00E546D8" w:rsidRPr="00F43348" w:rsidRDefault="00E546D8" w:rsidP="0050043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samodzielnie rozwiązuje </w:t>
            </w:r>
            <w:r w:rsidR="001C3B6E" w:rsidRPr="00F4334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ćwiczenia</w:t>
            </w:r>
            <w:r w:rsidRPr="00F4334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mające nietypowy charakter, </w:t>
            </w:r>
          </w:p>
          <w:p w14:paraId="3C157B5E" w14:textId="77777777" w:rsidR="001C3B6E" w:rsidRPr="00F43348" w:rsidRDefault="00E546D8" w:rsidP="0050043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potrafi wykorzystać posiadaną wiedzę w sytuacjach nowych, </w:t>
            </w:r>
          </w:p>
          <w:p w14:paraId="6442C0C2" w14:textId="77777777" w:rsidR="00E92110" w:rsidRPr="00F43348" w:rsidRDefault="00787DCD" w:rsidP="0050043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stos</w:t>
            </w:r>
            <w:r w:rsidR="001C3B6E" w:rsidRPr="00F43348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 rożne źródła informacji w celu poszerzenia swoich wiadomości i doskonalenia umiejętności z w zakresie realizowanego materiału </w:t>
            </w:r>
            <w:r w:rsidR="001C3B6E"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1C6C4F" w14:textId="55531A27" w:rsidR="001B0250" w:rsidRPr="000B4AB3" w:rsidRDefault="00E92110" w:rsidP="000B4AB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433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ierze udział w olimpiadach, konkursach przynajmniej na szczeblu okręgowym,</w:t>
            </w:r>
          </w:p>
          <w:p w14:paraId="141B7EBD" w14:textId="40983E09" w:rsidR="00E546D8" w:rsidRPr="00F43348" w:rsidRDefault="009B0A5E" w:rsidP="0050043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rozwiąz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uje 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 problemy związane z wykonaniem zadań zawodowych 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zgodnych 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B0250"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500432" w:rsidRPr="00F43348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 nauczania</w:t>
            </w:r>
            <w:r w:rsidR="00500432"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398E3D82" w14:textId="2BEF1702" w:rsidR="00DE1E9E" w:rsidRDefault="00E00131" w:rsidP="00500432">
      <w:pPr>
        <w:spacing w:before="100" w:beforeAutospacing="1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są zgodne  ze </w:t>
      </w:r>
      <w:r w:rsidR="000971C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tatutem </w:t>
      </w:r>
      <w:r w:rsidR="000971C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zkoły.</w:t>
      </w:r>
    </w:p>
    <w:p w14:paraId="1F937261" w14:textId="0D3C8D11" w:rsidR="00E00131" w:rsidRPr="00500432" w:rsidRDefault="00E00131" w:rsidP="00E00131">
      <w:pPr>
        <w:spacing w:before="100" w:beforeAutospacing="1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  Marek</w:t>
      </w:r>
      <w:r w:rsidR="00736893">
        <w:rPr>
          <w:rFonts w:ascii="Times New Roman" w:hAnsi="Times New Roman" w:cs="Times New Roman"/>
        </w:rPr>
        <w:t xml:space="preserve"> Kot</w:t>
      </w:r>
    </w:p>
    <w:sectPr w:rsidR="00E00131" w:rsidRPr="00500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A7CD" w14:textId="77777777" w:rsidR="00ED257C" w:rsidRDefault="00ED257C" w:rsidP="00CF056C">
      <w:pPr>
        <w:rPr>
          <w:rFonts w:hint="eastAsia"/>
        </w:rPr>
      </w:pPr>
      <w:r>
        <w:separator/>
      </w:r>
    </w:p>
  </w:endnote>
  <w:endnote w:type="continuationSeparator" w:id="0">
    <w:p w14:paraId="50EBEC8A" w14:textId="77777777" w:rsidR="00ED257C" w:rsidRDefault="00ED257C" w:rsidP="00CF05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735676"/>
      <w:docPartObj>
        <w:docPartGallery w:val="Page Numbers (Bottom of Page)"/>
        <w:docPartUnique/>
      </w:docPartObj>
    </w:sdtPr>
    <w:sdtEndPr/>
    <w:sdtContent>
      <w:p w14:paraId="17DC2156" w14:textId="2320BB05" w:rsidR="00CF056C" w:rsidRDefault="00CF056C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34AD1" w14:textId="77777777" w:rsidR="00CF056C" w:rsidRDefault="00CF056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C01B" w14:textId="77777777" w:rsidR="00ED257C" w:rsidRDefault="00ED257C" w:rsidP="00CF056C">
      <w:pPr>
        <w:rPr>
          <w:rFonts w:hint="eastAsia"/>
        </w:rPr>
      </w:pPr>
      <w:r>
        <w:separator/>
      </w:r>
    </w:p>
  </w:footnote>
  <w:footnote w:type="continuationSeparator" w:id="0">
    <w:p w14:paraId="0493776A" w14:textId="77777777" w:rsidR="00ED257C" w:rsidRDefault="00ED257C" w:rsidP="00CF05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AF7"/>
    <w:multiLevelType w:val="multilevel"/>
    <w:tmpl w:val="A246BED0"/>
    <w:styleLink w:val="WWNum35"/>
    <w:lvl w:ilvl="0">
      <w:numFmt w:val="bullet"/>
      <w:lvlText w:val=""/>
      <w:lvlJc w:val="left"/>
      <w:pPr>
        <w:ind w:left="423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E17432"/>
    <w:multiLevelType w:val="hybridMultilevel"/>
    <w:tmpl w:val="DC8C6E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8C5"/>
    <w:multiLevelType w:val="multilevel"/>
    <w:tmpl w:val="1BEED10A"/>
    <w:numStyleLink w:val="WWNum69"/>
  </w:abstractNum>
  <w:abstractNum w:abstractNumId="3" w15:restartNumberingAfterBreak="0">
    <w:nsid w:val="0A510979"/>
    <w:multiLevelType w:val="hybridMultilevel"/>
    <w:tmpl w:val="763C7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6BA9"/>
    <w:multiLevelType w:val="hybridMultilevel"/>
    <w:tmpl w:val="584CD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6104A"/>
    <w:multiLevelType w:val="multilevel"/>
    <w:tmpl w:val="1BEED10A"/>
    <w:numStyleLink w:val="WWNum69"/>
  </w:abstractNum>
  <w:abstractNum w:abstractNumId="6" w15:restartNumberingAfterBreak="0">
    <w:nsid w:val="20C024BD"/>
    <w:multiLevelType w:val="multilevel"/>
    <w:tmpl w:val="1BEED10A"/>
    <w:styleLink w:val="WWNum69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39126DA"/>
    <w:multiLevelType w:val="hybridMultilevel"/>
    <w:tmpl w:val="7F8A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A6964"/>
    <w:multiLevelType w:val="multilevel"/>
    <w:tmpl w:val="1BEED10A"/>
    <w:numStyleLink w:val="WWNum69"/>
  </w:abstractNum>
  <w:abstractNum w:abstractNumId="9" w15:restartNumberingAfterBreak="0">
    <w:nsid w:val="349566A5"/>
    <w:multiLevelType w:val="multilevel"/>
    <w:tmpl w:val="1BEED10A"/>
    <w:numStyleLink w:val="WWNum69"/>
  </w:abstractNum>
  <w:abstractNum w:abstractNumId="10" w15:restartNumberingAfterBreak="0">
    <w:nsid w:val="375044C4"/>
    <w:multiLevelType w:val="hybridMultilevel"/>
    <w:tmpl w:val="B7F0F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4E"/>
    <w:multiLevelType w:val="multilevel"/>
    <w:tmpl w:val="1BEED10A"/>
    <w:numStyleLink w:val="WWNum69"/>
  </w:abstractNum>
  <w:abstractNum w:abstractNumId="12" w15:restartNumberingAfterBreak="0">
    <w:nsid w:val="3F352041"/>
    <w:multiLevelType w:val="hybridMultilevel"/>
    <w:tmpl w:val="A5A4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D4090"/>
    <w:multiLevelType w:val="hybridMultilevel"/>
    <w:tmpl w:val="7E0A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77583"/>
    <w:multiLevelType w:val="hybridMultilevel"/>
    <w:tmpl w:val="CFD84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939CD"/>
    <w:multiLevelType w:val="hybridMultilevel"/>
    <w:tmpl w:val="5DCCB926"/>
    <w:lvl w:ilvl="0" w:tplc="04150005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 w15:restartNumberingAfterBreak="0">
    <w:nsid w:val="4D451C40"/>
    <w:multiLevelType w:val="hybridMultilevel"/>
    <w:tmpl w:val="F6223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3A87"/>
    <w:multiLevelType w:val="hybridMultilevel"/>
    <w:tmpl w:val="3FE24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B0FDC"/>
    <w:multiLevelType w:val="hybridMultilevel"/>
    <w:tmpl w:val="22A6A304"/>
    <w:lvl w:ilvl="0" w:tplc="FCD62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E7C6C"/>
    <w:multiLevelType w:val="hybridMultilevel"/>
    <w:tmpl w:val="3D88F0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C02EC"/>
    <w:multiLevelType w:val="hybridMultilevel"/>
    <w:tmpl w:val="AC167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55606"/>
    <w:multiLevelType w:val="hybridMultilevel"/>
    <w:tmpl w:val="DCB21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E0F2F"/>
    <w:multiLevelType w:val="hybridMultilevel"/>
    <w:tmpl w:val="8702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77174"/>
    <w:multiLevelType w:val="hybridMultilevel"/>
    <w:tmpl w:val="C66CC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B4183"/>
    <w:multiLevelType w:val="hybridMultilevel"/>
    <w:tmpl w:val="13142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62FFE"/>
    <w:multiLevelType w:val="hybridMultilevel"/>
    <w:tmpl w:val="E1AC2F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943AA"/>
    <w:multiLevelType w:val="hybridMultilevel"/>
    <w:tmpl w:val="3CF622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670B87"/>
    <w:multiLevelType w:val="hybridMultilevel"/>
    <w:tmpl w:val="D004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0"/>
  </w:num>
  <w:num w:numId="5">
    <w:abstractNumId w:val="0"/>
  </w:num>
  <w:num w:numId="6">
    <w:abstractNumId w:val="6"/>
  </w:num>
  <w:num w:numId="7">
    <w:abstractNumId w:val="6"/>
  </w:num>
  <w:num w:numId="8">
    <w:abstractNumId w:val="13"/>
  </w:num>
  <w:num w:numId="9">
    <w:abstractNumId w:val="26"/>
  </w:num>
  <w:num w:numId="10">
    <w:abstractNumId w:val="15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22"/>
  </w:num>
  <w:num w:numId="17">
    <w:abstractNumId w:val="4"/>
  </w:num>
  <w:num w:numId="18">
    <w:abstractNumId w:val="27"/>
  </w:num>
  <w:num w:numId="19">
    <w:abstractNumId w:val="12"/>
  </w:num>
  <w:num w:numId="20">
    <w:abstractNumId w:val="24"/>
  </w:num>
  <w:num w:numId="21">
    <w:abstractNumId w:val="3"/>
  </w:num>
  <w:num w:numId="22">
    <w:abstractNumId w:val="7"/>
  </w:num>
  <w:num w:numId="23">
    <w:abstractNumId w:val="21"/>
  </w:num>
  <w:num w:numId="24">
    <w:abstractNumId w:val="16"/>
  </w:num>
  <w:num w:numId="25">
    <w:abstractNumId w:val="19"/>
  </w:num>
  <w:num w:numId="26">
    <w:abstractNumId w:val="25"/>
  </w:num>
  <w:num w:numId="27">
    <w:abstractNumId w:val="10"/>
  </w:num>
  <w:num w:numId="28">
    <w:abstractNumId w:val="20"/>
  </w:num>
  <w:num w:numId="29">
    <w:abstractNumId w:val="17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E9"/>
    <w:rsid w:val="000971C9"/>
    <w:rsid w:val="000B4AB3"/>
    <w:rsid w:val="00110DE9"/>
    <w:rsid w:val="0019696E"/>
    <w:rsid w:val="001B0250"/>
    <w:rsid w:val="001B0AA7"/>
    <w:rsid w:val="001C3B6E"/>
    <w:rsid w:val="002607A1"/>
    <w:rsid w:val="002A60DB"/>
    <w:rsid w:val="00313F9A"/>
    <w:rsid w:val="00381DF1"/>
    <w:rsid w:val="00393A0E"/>
    <w:rsid w:val="003A7247"/>
    <w:rsid w:val="003E3B9C"/>
    <w:rsid w:val="00431FAE"/>
    <w:rsid w:val="00445194"/>
    <w:rsid w:val="00500432"/>
    <w:rsid w:val="005A6584"/>
    <w:rsid w:val="0068297E"/>
    <w:rsid w:val="006E5450"/>
    <w:rsid w:val="00736893"/>
    <w:rsid w:val="00787DCD"/>
    <w:rsid w:val="007B67FC"/>
    <w:rsid w:val="00847CB0"/>
    <w:rsid w:val="009B0A5E"/>
    <w:rsid w:val="00A84E46"/>
    <w:rsid w:val="00AC3A39"/>
    <w:rsid w:val="00AF578A"/>
    <w:rsid w:val="00B9362D"/>
    <w:rsid w:val="00C24D52"/>
    <w:rsid w:val="00CF056C"/>
    <w:rsid w:val="00DE1E9E"/>
    <w:rsid w:val="00E00131"/>
    <w:rsid w:val="00E278A2"/>
    <w:rsid w:val="00E546D8"/>
    <w:rsid w:val="00E575FA"/>
    <w:rsid w:val="00E92110"/>
    <w:rsid w:val="00ED257C"/>
    <w:rsid w:val="00F1175E"/>
    <w:rsid w:val="00F43348"/>
    <w:rsid w:val="00F600A7"/>
    <w:rsid w:val="00F80D96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58B9"/>
  <w15:chartTrackingRefBased/>
  <w15:docId w15:val="{CEB294BF-24CA-4299-AEE6-0A2F2752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DE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545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10DE9"/>
    <w:pPr>
      <w:widowControl w:val="0"/>
      <w:suppressLineNumbers/>
    </w:p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431FA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E546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7B67FC"/>
  </w:style>
  <w:style w:type="numbering" w:customStyle="1" w:styleId="WWNum35">
    <w:name w:val="WWNum35"/>
    <w:rsid w:val="00787DCD"/>
    <w:pPr>
      <w:numPr>
        <w:numId w:val="4"/>
      </w:numPr>
    </w:pPr>
  </w:style>
  <w:style w:type="numbering" w:customStyle="1" w:styleId="WWNum69">
    <w:name w:val="WWNum69"/>
    <w:rsid w:val="00787DCD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E5450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F05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056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05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056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4</cp:revision>
  <cp:lastPrinted>2021-09-26T16:50:00Z</cp:lastPrinted>
  <dcterms:created xsi:type="dcterms:W3CDTF">2021-10-10T09:46:00Z</dcterms:created>
  <dcterms:modified xsi:type="dcterms:W3CDTF">2021-10-10T17:44:00Z</dcterms:modified>
</cp:coreProperties>
</file>