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7E" w:rsidRPr="001F1E9C" w:rsidRDefault="0023477E" w:rsidP="00234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2725BD" w:rsidRPr="0023477E" w:rsidRDefault="002725BD" w:rsidP="0023477E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 xml:space="preserve">KLASA II </w:t>
      </w:r>
    </w:p>
    <w:p w:rsidR="002725BD" w:rsidRPr="0023477E" w:rsidRDefault="002725BD" w:rsidP="0023477E">
      <w:pPr>
        <w:rPr>
          <w:rFonts w:ascii="Times New Roman" w:hAnsi="Times New Roman" w:cs="Times New Roman"/>
          <w:b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>przedmiot:</w:t>
      </w:r>
      <w:r w:rsidRPr="0023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77E">
        <w:rPr>
          <w:rFonts w:ascii="Times New Roman" w:hAnsi="Times New Roman" w:cs="Times New Roman"/>
          <w:b/>
          <w:sz w:val="24"/>
          <w:szCs w:val="24"/>
          <w:u w:val="single"/>
        </w:rPr>
        <w:t>PRACOWNIA EKONOMICZNA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 xml:space="preserve">Nr programu nauczania ZSE-TE-331403-2020 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2725BD" w:rsidRPr="0023477E" w:rsidRDefault="002725BD" w:rsidP="002725BD">
      <w:pPr>
        <w:rPr>
          <w:rFonts w:ascii="Times New Roman" w:hAnsi="Times New Roman" w:cs="Times New Roman"/>
          <w:sz w:val="24"/>
          <w:szCs w:val="24"/>
        </w:rPr>
      </w:pPr>
      <w:r w:rsidRPr="0023477E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23477E">
        <w:rPr>
          <w:rFonts w:ascii="Times New Roman" w:hAnsi="Times New Roman" w:cs="Times New Roman"/>
          <w:sz w:val="24"/>
          <w:szCs w:val="24"/>
        </w:rPr>
        <w:t xml:space="preserve">mgr </w:t>
      </w:r>
      <w:r w:rsidRPr="0023477E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2552"/>
        <w:gridCol w:w="3118"/>
        <w:gridCol w:w="3119"/>
        <w:gridCol w:w="3118"/>
        <w:gridCol w:w="3119"/>
      </w:tblGrid>
      <w:tr w:rsidR="0023477E" w:rsidRPr="0023477E" w:rsidTr="00B028A7">
        <w:tc>
          <w:tcPr>
            <w:tcW w:w="15026" w:type="dxa"/>
            <w:gridSpan w:val="5"/>
          </w:tcPr>
          <w:p w:rsidR="0023477E" w:rsidRPr="0023477E" w:rsidRDefault="0023477E" w:rsidP="00234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23477E" w:rsidRPr="0023477E" w:rsidTr="00A11D01">
        <w:tc>
          <w:tcPr>
            <w:tcW w:w="2552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3118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3119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3118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3119" w:type="dxa"/>
          </w:tcPr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23477E" w:rsidRPr="00757B54" w:rsidRDefault="0023477E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2725BD" w:rsidRPr="0023477E" w:rsidTr="00A11D01">
        <w:tc>
          <w:tcPr>
            <w:tcW w:w="2552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7E">
              <w:rPr>
                <w:rFonts w:ascii="Times New Roman" w:hAnsi="Times New Roman" w:cs="Times New Roman"/>
                <w:sz w:val="24"/>
                <w:szCs w:val="24"/>
              </w:rPr>
              <w:t>Uczeń :</w:t>
            </w:r>
          </w:p>
        </w:tc>
        <w:tc>
          <w:tcPr>
            <w:tcW w:w="3118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725B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BD" w:rsidRPr="0023477E" w:rsidTr="00A11D01">
        <w:tc>
          <w:tcPr>
            <w:tcW w:w="15026" w:type="dxa"/>
            <w:gridSpan w:val="5"/>
          </w:tcPr>
          <w:p w:rsidR="002725BD" w:rsidRPr="0023477E" w:rsidRDefault="0023477E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DOKUMENTACJA KSIĘGOWA</w:t>
            </w:r>
          </w:p>
        </w:tc>
      </w:tr>
      <w:tr w:rsidR="002725BD" w:rsidRPr="0023477E" w:rsidTr="0023477E">
        <w:tc>
          <w:tcPr>
            <w:tcW w:w="2552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definiuje pojęcia dowód księgowy i dokumentacja księgowa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identyfikuje akty prawne regulujące zasad sporządzania, korygowania </w:t>
            </w:r>
            <w:r w:rsidR="002725BD" w:rsidRPr="0023477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przechowywania i ar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chiwizowania dowodów księgowych</w:t>
            </w:r>
          </w:p>
        </w:tc>
        <w:tc>
          <w:tcPr>
            <w:tcW w:w="3118" w:type="dxa"/>
          </w:tcPr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rozróżnia kategorie dowód księgowy i dokumentacja księgowa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kryteria klasyfikacji dowodów księgowych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funkcje dowodów księgowych</w:t>
            </w:r>
          </w:p>
          <w:p w:rsidR="002725BD" w:rsidRPr="0023477E" w:rsidRDefault="0023477E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wyjaśnia formy kontroli dowodów księgowych,</w:t>
            </w:r>
          </w:p>
        </w:tc>
        <w:tc>
          <w:tcPr>
            <w:tcW w:w="3119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2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2"/>
                <w:sz w:val="20"/>
                <w:szCs w:val="24"/>
              </w:rPr>
              <w:t>klasyfikuje dowody księgowe według różnych kryteriów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charakteryzuje zasady sporządzania dowodów księgowych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kontroluje dowody księ</w:t>
            </w:r>
            <w:r w:rsidR="002725BD" w:rsidRPr="0023477E">
              <w:rPr>
                <w:rFonts w:ascii="Times New Roman" w:hAnsi="Times New Roman" w:cs="Times New Roman"/>
                <w:spacing w:val="4"/>
                <w:sz w:val="20"/>
                <w:szCs w:val="24"/>
              </w:rPr>
              <w:t xml:space="preserve">gowe pod względem </w:t>
            </w:r>
            <w:r w:rsidR="002725BD" w:rsidRPr="0023477E">
              <w:rPr>
                <w:rFonts w:ascii="Times New Roman" w:hAnsi="Times New Roman" w:cs="Times New Roman"/>
                <w:spacing w:val="2"/>
                <w:sz w:val="20"/>
                <w:szCs w:val="24"/>
              </w:rPr>
              <w:t>formalnym, rachunko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wym i merytorycznym</w:t>
            </w:r>
          </w:p>
        </w:tc>
        <w:tc>
          <w:tcPr>
            <w:tcW w:w="3118" w:type="dxa"/>
          </w:tcPr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dobiera odpowiednie dowody księgowe do rodzaju operacji gospodarczej</w:t>
            </w:r>
          </w:p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sporządza dowody księgowe</w:t>
            </w:r>
          </w:p>
          <w:p w:rsidR="002725BD" w:rsidRPr="0023477E" w:rsidRDefault="00A11D01" w:rsidP="002725B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kontroluje dowody księgowe pod względem merytorycznym formalnym i rachunkowym</w:t>
            </w:r>
          </w:p>
        </w:tc>
        <w:tc>
          <w:tcPr>
            <w:tcW w:w="3119" w:type="dxa"/>
          </w:tcPr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pacing w:val="-4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spełnia wymagania przewidziane na ocenę bardzo dobrą a ponadto:</w:t>
            </w:r>
          </w:p>
          <w:p w:rsidR="002725BD" w:rsidRPr="0023477E" w:rsidRDefault="00A11D01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wyszukuje i interpretuje przepisy prawne dotyczące zasad sporządzania, korygowania, przechowy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wania i archiwizowania </w:t>
            </w:r>
            <w:r w:rsidR="002725BD" w:rsidRPr="0023477E">
              <w:rPr>
                <w:rFonts w:ascii="Times New Roman" w:hAnsi="Times New Roman" w:cs="Times New Roman"/>
                <w:spacing w:val="-4"/>
                <w:sz w:val="20"/>
                <w:szCs w:val="24"/>
              </w:rPr>
              <w:t>dowodów księgowych</w:t>
            </w:r>
          </w:p>
        </w:tc>
      </w:tr>
      <w:tr w:rsidR="002725BD" w:rsidRPr="0023477E" w:rsidTr="00A11D01">
        <w:tc>
          <w:tcPr>
            <w:tcW w:w="15026" w:type="dxa"/>
            <w:gridSpan w:val="5"/>
          </w:tcPr>
          <w:p w:rsidR="002725BD" w:rsidRPr="0023477E" w:rsidRDefault="0023477E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USTALANIE CEN I MARŻ</w:t>
            </w:r>
          </w:p>
        </w:tc>
      </w:tr>
      <w:tr w:rsidR="002725BD" w:rsidRPr="0023477E" w:rsidTr="0023477E">
        <w:tc>
          <w:tcPr>
            <w:tcW w:w="2552" w:type="dxa"/>
          </w:tcPr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zna elementy ceny sprzedaży </w:t>
            </w:r>
          </w:p>
          <w:p w:rsidR="0023477E" w:rsidRDefault="00A11D01" w:rsidP="00234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zna metody obliczania ceny sprzedaży z uwzględnieniem zysku producenta i marży handlowej z zastosowan</w:t>
            </w:r>
            <w:r w:rsidR="0023477E">
              <w:rPr>
                <w:rFonts w:ascii="Times New Roman" w:hAnsi="Times New Roman" w:cs="Times New Roman"/>
                <w:sz w:val="20"/>
                <w:szCs w:val="24"/>
              </w:rPr>
              <w:t>iem rachunku „w stu” i „od sta”</w:t>
            </w:r>
          </w:p>
          <w:p w:rsidR="002725BD" w:rsidRPr="0023477E" w:rsidRDefault="00A11D01" w:rsidP="002347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rozróżnia cenę netto i brutto</w:t>
            </w:r>
          </w:p>
        </w:tc>
        <w:tc>
          <w:tcPr>
            <w:tcW w:w="3118" w:type="dxa"/>
          </w:tcPr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zna zasady obliczania cenę sprzedaży z uwzględnieniem zysku producenta i marży handlowej z zastosowaniem rachunku „w stu” i „od sta”</w:t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podatku od towarów i usług</w:t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wynik ze sprzedaży</w:t>
            </w:r>
          </w:p>
          <w:p w:rsidR="002725BD" w:rsidRPr="0023477E" w:rsidRDefault="002725BD" w:rsidP="00A3347D">
            <w:pPr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line="240" w:lineRule="atLeast"/>
              <w:ind w:left="170" w:hanging="142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3477E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zysku producenta i marży handlowej z zastosowaniem rachunku „w stu” i „od sta”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podatku od towarów i usług</w:t>
            </w:r>
          </w:p>
          <w:p w:rsidR="002725BD" w:rsidRPr="0023477E" w:rsidRDefault="0023477E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i interpretuje wynik ze sprzedaży</w:t>
            </w:r>
          </w:p>
          <w:p w:rsidR="002725BD" w:rsidRPr="0023477E" w:rsidRDefault="002725BD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725BD" w:rsidRPr="0023477E" w:rsidRDefault="002725BD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2725BD" w:rsidRPr="0023477E" w:rsidRDefault="002725BD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zysku producenta i marży handlowej z zastosowaniem rachunku „w stu” i „od sta”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 cenę sprzedaży z uwzględnieniem podatku od towarów i usług</w:t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porównuje metody obliczania cen i wskazuje różnice</w:t>
            </w:r>
          </w:p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oblicza, interpretuje i ocenia wynik ze sprzedaży</w:t>
            </w:r>
          </w:p>
        </w:tc>
        <w:tc>
          <w:tcPr>
            <w:tcW w:w="3119" w:type="dxa"/>
          </w:tcPr>
          <w:p w:rsidR="002725BD" w:rsidRPr="0023477E" w:rsidRDefault="00A11D01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>ustala ceny, marże, narzut zysku oraz wynik ze sprzedaży na symulowanych danych związanych z funkcjonowaniem jednostki</w:t>
            </w:r>
          </w:p>
        </w:tc>
      </w:tr>
      <w:tr w:rsidR="002725BD" w:rsidRPr="0023477E" w:rsidTr="00A11D01">
        <w:tc>
          <w:tcPr>
            <w:tcW w:w="15026" w:type="dxa"/>
            <w:gridSpan w:val="5"/>
          </w:tcPr>
          <w:p w:rsidR="002725BD" w:rsidRPr="0023477E" w:rsidRDefault="0023477E" w:rsidP="0027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WYKORZYSTANIE ARKUSZA KALKULACYJNEGO W ZAKRESIE GOSPODAROWANIA ZASOBAMI RZECZOWYMI</w:t>
            </w:r>
          </w:p>
        </w:tc>
      </w:tr>
      <w:tr w:rsidR="002725BD" w:rsidRPr="0023477E" w:rsidTr="00A11D01">
        <w:tc>
          <w:tcPr>
            <w:tcW w:w="2552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z pomocą nauczyciela stosuje arkusz kalkulacyjny do wykonywania obliczeń z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zakresu gospodarowania zasobami rzeczowymi </w:t>
            </w:r>
          </w:p>
          <w:p w:rsidR="002725BD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z pomocą nauczyciela stosuje arkusz kalkulacyjny do prezentacji danych z zakresu gospodarowania zasobami rzeczowymi </w:t>
            </w:r>
          </w:p>
        </w:tc>
        <w:tc>
          <w:tcPr>
            <w:tcW w:w="3118" w:type="dxa"/>
          </w:tcPr>
          <w:p w:rsidR="002725BD" w:rsidRPr="0023477E" w:rsidRDefault="0023477E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tosuje przy niewielkim wsparciu nauczyciela arkusz kalkulacyjny do wykonywania obliczeń z zakresu 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gospodarowania zasobami rzeczowymi </w:t>
            </w:r>
          </w:p>
          <w:p w:rsidR="002725BD" w:rsidRPr="0023477E" w:rsidRDefault="002725BD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przy niewielkim wsparciu nauczyciela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arkusz kalkulacyjny do prezentacji danych z zakresu gospodarowania zasobami rzeczowymi </w:t>
            </w:r>
          </w:p>
        </w:tc>
        <w:tc>
          <w:tcPr>
            <w:tcW w:w="3119" w:type="dxa"/>
          </w:tcPr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-stosuje arkusz kalkulacyjny do wykonywania obliczeń z zakresu gospodarowania zasobami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rzeczowymi </w:t>
            </w:r>
          </w:p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arkusz kalkulacyjny do prezentacji danych z zakresu gospodarowania zasobami rzeczowymi </w:t>
            </w:r>
          </w:p>
          <w:p w:rsidR="002725BD" w:rsidRPr="0023477E" w:rsidRDefault="002725BD" w:rsidP="00A3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 samodzielnie wykorzystuje możliwości arkusza kalkulacyjnego do obliczeń z zakresu </w:t>
            </w:r>
            <w:r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gospodarowania zasobami rzeczowymi </w:t>
            </w:r>
          </w:p>
          <w:p w:rsidR="002725BD" w:rsidRPr="0023477E" w:rsidRDefault="002725BD" w:rsidP="002725B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 stosuje arkusz kalkulacyjny do prezentacji danych z zakresu gospodarowania zasobami rzeczowymi  wykorzystując różne metody prezentowania danych</w:t>
            </w:r>
          </w:p>
          <w:p w:rsidR="002725BD" w:rsidRPr="0023477E" w:rsidRDefault="002725BD" w:rsidP="00272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23477E" w:rsidP="00272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  <w:r w:rsidR="002725BD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tworzy gotowe tabele  zawierające formuły do obliczania wielkości związanych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z obliczeniami </w:t>
            </w:r>
            <w:r w:rsidR="00DB3A3C" w:rsidRPr="0023477E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związanymi z zakresu gospodarowaniem zasobami rzeczowymi i prezentowaniem danych z zakresu gospodarowania zasobami rzeczowymi</w:t>
            </w:r>
          </w:p>
        </w:tc>
      </w:tr>
      <w:tr w:rsidR="00DB3A3C" w:rsidRPr="0023477E" w:rsidTr="00A11D01">
        <w:tc>
          <w:tcPr>
            <w:tcW w:w="15026" w:type="dxa"/>
            <w:gridSpan w:val="5"/>
          </w:tcPr>
          <w:p w:rsidR="00DB3A3C" w:rsidRPr="0023477E" w:rsidRDefault="0023477E" w:rsidP="00DB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Pr="0023477E">
              <w:rPr>
                <w:rFonts w:ascii="Times New Roman" w:hAnsi="Times New Roman" w:cs="Times New Roman"/>
                <w:b/>
                <w:sz w:val="24"/>
                <w:szCs w:val="24"/>
              </w:rPr>
              <w:t>OPROGRAMOWANIE DO OBSŁUGI GOSPODARKI MAGAZYNOWEJ I SPRZEDAŻY</w:t>
            </w:r>
          </w:p>
        </w:tc>
      </w:tr>
      <w:tr w:rsidR="002725BD" w:rsidRPr="0023477E" w:rsidTr="00A11D01">
        <w:tc>
          <w:tcPr>
            <w:tcW w:w="2552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przy pomocy nauczyciela oprogramowanie do obsługi gospodarki magazynowej i sprzedaży w zakresie sporządzania dokumentów </w:t>
            </w:r>
          </w:p>
          <w:p w:rsidR="002725BD" w:rsidRPr="0023477E" w:rsidRDefault="00DB3A3C" w:rsidP="0023477E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przy pomocy nauczyciela oprogramowanie do obsługi gospodarki magazynowej i sprzedaży w zakresie sporządzania różnych zestawień </w:t>
            </w:r>
          </w:p>
        </w:tc>
        <w:tc>
          <w:tcPr>
            <w:tcW w:w="3118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przy niewielkim wsparciu nauczyciela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przy niewielkim wsparciu nauczyciela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-stosuje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-stosuje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-sprawnie stosuje oprogramowanie do obsługi gospodarki magazynowej i sprzedaży w zakresie sporządzania dokumentów </w:t>
            </w:r>
          </w:p>
          <w:p w:rsidR="00DB3A3C" w:rsidRPr="0023477E" w:rsidRDefault="00DB3A3C" w:rsidP="00DB3A3C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 -sprawnie stosuje oprogramowanie do obsługi gospodarki magazynowej i sprzedaży w zakresie sporządzania różnych zestawień </w:t>
            </w:r>
          </w:p>
          <w:p w:rsidR="002725BD" w:rsidRPr="0023477E" w:rsidRDefault="002725B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</w:tcPr>
          <w:p w:rsidR="002725BD" w:rsidRPr="0023477E" w:rsidRDefault="00DB3A3C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>-spełnia wymagania przewidziane na ocenę bardzo dobrą, a ponadto</w:t>
            </w:r>
          </w:p>
          <w:p w:rsidR="00DB3A3C" w:rsidRPr="0023477E" w:rsidRDefault="00DB3A3C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3477E">
              <w:rPr>
                <w:rFonts w:ascii="Times New Roman" w:hAnsi="Times New Roman" w:cs="Times New Roman"/>
                <w:sz w:val="20"/>
                <w:szCs w:val="24"/>
              </w:rPr>
              <w:t xml:space="preserve">- odnajduje błędy w wykonywanych przez innych uczniów zadaniach i potrafi je naprawić </w:t>
            </w:r>
          </w:p>
        </w:tc>
      </w:tr>
    </w:tbl>
    <w:p w:rsidR="002725BD" w:rsidRPr="0023477E" w:rsidRDefault="002725BD" w:rsidP="002725BD">
      <w:pPr>
        <w:rPr>
          <w:rFonts w:ascii="Times New Roman" w:hAnsi="Times New Roman" w:cs="Times New Roman"/>
          <w:b/>
          <w:sz w:val="24"/>
          <w:szCs w:val="24"/>
        </w:rPr>
      </w:pPr>
      <w:r w:rsidRPr="0023477E">
        <w:rPr>
          <w:rFonts w:ascii="Times New Roman" w:hAnsi="Times New Roman" w:cs="Times New Roman"/>
          <w:b/>
          <w:sz w:val="24"/>
          <w:szCs w:val="24"/>
        </w:rPr>
        <w:t>Kryteria oceniania z przedmiotu  są zgodne ze statutem szkoły. Ocena końcowa jest oceną wystawianą przez nauczyciela</w:t>
      </w:r>
    </w:p>
    <w:p w:rsidR="002725BD" w:rsidRPr="0023477E" w:rsidRDefault="002725BD" w:rsidP="002725B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5494C" w:rsidRPr="0023477E" w:rsidRDefault="0023477E">
      <w:pPr>
        <w:rPr>
          <w:rFonts w:ascii="Times New Roman" w:hAnsi="Times New Roman" w:cs="Times New Roman"/>
          <w:sz w:val="24"/>
          <w:szCs w:val="24"/>
        </w:rPr>
      </w:pPr>
    </w:p>
    <w:sectPr w:rsidR="0005494C" w:rsidRPr="0023477E" w:rsidSect="00A11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362"/>
    <w:multiLevelType w:val="hybridMultilevel"/>
    <w:tmpl w:val="B1BCEA9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815CE"/>
    <w:multiLevelType w:val="hybridMultilevel"/>
    <w:tmpl w:val="48CAD18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5BD"/>
    <w:rsid w:val="00054C75"/>
    <w:rsid w:val="0023477E"/>
    <w:rsid w:val="002569E0"/>
    <w:rsid w:val="002725BD"/>
    <w:rsid w:val="004D4463"/>
    <w:rsid w:val="009D3B14"/>
    <w:rsid w:val="00A11D01"/>
    <w:rsid w:val="00A225BA"/>
    <w:rsid w:val="00AB298A"/>
    <w:rsid w:val="00B92F9A"/>
    <w:rsid w:val="00DB3A3C"/>
    <w:rsid w:val="00EA4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2725BD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2725BD"/>
  </w:style>
  <w:style w:type="paragraph" w:styleId="Bezodstpw">
    <w:name w:val="No Spacing"/>
    <w:uiPriority w:val="1"/>
    <w:qFormat/>
    <w:rsid w:val="00272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3</cp:revision>
  <dcterms:created xsi:type="dcterms:W3CDTF">2021-09-28T18:38:00Z</dcterms:created>
  <dcterms:modified xsi:type="dcterms:W3CDTF">2021-10-09T14:47:00Z</dcterms:modified>
</cp:coreProperties>
</file>