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podstaw gastronomii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486A3A">
        <w:rPr>
          <w:rFonts w:cstheme="minorHAnsi"/>
          <w:b/>
          <w:noProof/>
          <w:sz w:val="28"/>
          <w:lang w:eastAsia="pl-PL"/>
        </w:rPr>
        <w:t>drugiej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674450">
        <w:rPr>
          <w:rFonts w:cstheme="minorHAnsi"/>
          <w:b/>
          <w:noProof/>
          <w:sz w:val="28"/>
          <w:lang w:eastAsia="pl-PL"/>
        </w:rPr>
        <w:t>szkoły branżowej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</w:rPr>
      </w:pPr>
      <w:r w:rsidRPr="00674450">
        <w:rPr>
          <w:rFonts w:asciiTheme="minorHAnsi" w:hAnsiTheme="minorHAnsi" w:cstheme="minorHAnsi"/>
        </w:rPr>
        <w:t>Nr programu</w:t>
      </w:r>
      <w:r w:rsidR="00486A3A">
        <w:rPr>
          <w:rFonts w:asciiTheme="minorHAnsi" w:hAnsiTheme="minorHAnsi" w:cstheme="minorHAnsi"/>
        </w:rPr>
        <w:t xml:space="preserve"> nauczania - ZSE-BSK-512001-2020</w:t>
      </w: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674450">
        <w:rPr>
          <w:rFonts w:asciiTheme="minorHAnsi" w:hAnsiTheme="minorHAnsi" w:cstheme="minorHAnsi"/>
        </w:rPr>
        <w:t>Nazwa programu –</w:t>
      </w:r>
      <w:r w:rsidRPr="00674450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674450" w:rsidRPr="00674450" w:rsidRDefault="00674450" w:rsidP="00674450">
      <w:pPr>
        <w:pStyle w:val="Zawartotabeli"/>
        <w:rPr>
          <w:rFonts w:asciiTheme="minorHAnsi" w:hAnsiTheme="minorHAnsi" w:cstheme="minorHAnsi"/>
        </w:rPr>
      </w:pPr>
      <w:r w:rsidRPr="00674450">
        <w:rPr>
          <w:rFonts w:asciiTheme="minorHAnsi" w:hAnsiTheme="minorHAnsi" w:cstheme="minorHAnsi"/>
        </w:rPr>
        <w:t xml:space="preserve">Podręcznik - „Technologia gastronomiczna z towaroznawstwem. Przygotowanie i wydawanie dań. HGT.02. Część 2.”,  </w:t>
      </w:r>
      <w:proofErr w:type="spellStart"/>
      <w:r w:rsidRPr="00674450">
        <w:rPr>
          <w:rFonts w:asciiTheme="minorHAnsi" w:hAnsiTheme="minorHAnsi" w:cstheme="minorHAnsi"/>
        </w:rPr>
        <w:t>WSiP</w:t>
      </w:r>
      <w:proofErr w:type="spellEnd"/>
      <w:r w:rsidRPr="00674450">
        <w:rPr>
          <w:rFonts w:asciiTheme="minorHAnsi" w:hAnsiTheme="minorHAnsi" w:cstheme="minorHAnsi"/>
        </w:rPr>
        <w:t xml:space="preserve"> </w:t>
      </w:r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BE5012" w:rsidRPr="00486A3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Uczeń: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gatunki handlowe cukru,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dokonywać podziału środków spulchniających,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charakteryzuje </w:t>
            </w: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cechy i składniki ciast cukierniczych,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omawiać etapy produkcji ciast cukierniczych,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rozróżniać składniki pokarmowe wg pełnionej funkcji,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wskazywać źródła składników pokarmowych, 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- omawiać równowagę kwasowo – zasadową organizmu,</w:t>
            </w:r>
          </w:p>
          <w:p w:rsidR="00486A3A" w:rsidRPr="00486A3A" w:rsidRDefault="00486A3A" w:rsidP="00486A3A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omawiać bilans wody w organizmie, </w:t>
            </w:r>
          </w:p>
          <w:p w:rsidR="00BE5012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- omawia rodzaje wegetarianizmu.</w:t>
            </w:r>
          </w:p>
        </w:tc>
        <w:tc>
          <w:tcPr>
            <w:tcW w:w="2121" w:type="dxa"/>
          </w:tcPr>
          <w:p w:rsidR="00BE5012" w:rsidRPr="00486A3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Uczeń: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różnice między miodem naturalnym i sztucznym,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omawiać mechanizm działania środków spulchniających,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wyroby z ciast cukierniczych,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scharakteryzować właściwości składników pokarmowych,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dokonywać podziału poszczególnych składników odżywczych,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omawiać na czym polega równowaga kwasowo – zasadową organizmu,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wskazuje źródła wody dla organizmu,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poszczególne zasady planowania jadłospisu,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rodzaje wegetarianizmu, </w:t>
            </w:r>
          </w:p>
          <w:p w:rsidR="00BE5012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omawia rodzaje chorób </w:t>
            </w:r>
            <w:proofErr w:type="spellStart"/>
            <w:r w:rsidRPr="00486A3A">
              <w:rPr>
                <w:rFonts w:cstheme="minorHAnsi"/>
                <w:sz w:val="20"/>
                <w:szCs w:val="20"/>
              </w:rPr>
              <w:t>żywieniozależnych</w:t>
            </w:r>
            <w:proofErr w:type="spellEnd"/>
            <w:r w:rsidRPr="00486A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BE5012" w:rsidRPr="00486A3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Uczeń: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- omawia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podstawowe</w:t>
            </w: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 substancje słodzące,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zasady łączenia i stosowania środków spulchniających,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omawiać przyczyny powstawania wad wyrobów cukierniczych,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określić rolę składników pokarmowych,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określać normy spożycia składników pokarmowych,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wymienia produkty kwasotwórcze i zasadotwórcze,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rolę wody w organizmie, </w:t>
            </w:r>
          </w:p>
          <w:p w:rsidR="00486A3A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- omawia wady i zalety poszczególnych rodzajów wegetarianizmu,</w:t>
            </w:r>
          </w:p>
          <w:p w:rsidR="00BE5012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omawia zasady profilaktyki chorób </w:t>
            </w:r>
            <w:proofErr w:type="spellStart"/>
            <w:r w:rsidRPr="00486A3A">
              <w:rPr>
                <w:rFonts w:cstheme="minorHAnsi"/>
                <w:sz w:val="20"/>
                <w:szCs w:val="20"/>
              </w:rPr>
              <w:t>żywieniozależnych</w:t>
            </w:r>
            <w:proofErr w:type="spellEnd"/>
            <w:r w:rsidRPr="00486A3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BE5012" w:rsidRPr="00486A3A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Uczeń: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wskazuje jakich środków słodzących można używać w produkcji poszczególnych potraw, 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omawia reakcje chemiczne powodujące spulchnianie wyrobów cukierniczych, 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omawia zmiany fizykochemiczne zachodzące podczas wypieku ciast, 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 xml:space="preserve">- określa skutki niedoboru i nadmiaru składników pokarmowych, </w:t>
            </w:r>
          </w:p>
          <w:p w:rsidR="00486A3A" w:rsidRPr="00486A3A" w:rsidRDefault="00486A3A" w:rsidP="00486A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zaburzenia równowagi kwasowo – zasadowej, </w:t>
            </w:r>
          </w:p>
          <w:p w:rsidR="00486A3A" w:rsidRPr="00486A3A" w:rsidRDefault="00486A3A" w:rsidP="00486A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omawia skutki zaburzeń gospodarki wodnej w organizmie, </w:t>
            </w:r>
          </w:p>
          <w:p w:rsidR="00486A3A" w:rsidRPr="00486A3A" w:rsidRDefault="00486A3A" w:rsidP="00486A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dokonuje modyfikacji błędów w jadłospisach, </w:t>
            </w:r>
          </w:p>
          <w:p w:rsidR="00486A3A" w:rsidRPr="00486A3A" w:rsidRDefault="00486A3A" w:rsidP="00486A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- zaplanować jadłospis w diecie wegetaria</w:t>
            </w: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skiej, </w:t>
            </w:r>
          </w:p>
          <w:p w:rsidR="00BE5012" w:rsidRPr="00486A3A" w:rsidRDefault="00486A3A" w:rsidP="00486A3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486A3A">
              <w:rPr>
                <w:rFonts w:asciiTheme="minorHAnsi" w:hAnsiTheme="minorHAnsi" w:cstheme="minorHAnsi"/>
                <w:sz w:val="20"/>
                <w:szCs w:val="20"/>
              </w:rPr>
              <w:t xml:space="preserve">- komponuje zbilansowany posiłek dla chorób </w:t>
            </w:r>
            <w:proofErr w:type="spellStart"/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486A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:rsidR="0089638C" w:rsidRDefault="00BE5012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Uczeń:</w:t>
            </w:r>
          </w:p>
          <w:p w:rsid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486A3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omawia zastosowanie jakich</w:t>
            </w:r>
            <w:r w:rsidRPr="00486A3A">
              <w:rPr>
                <w:rFonts w:cstheme="minorHAnsi"/>
                <w:sz w:val="20"/>
                <w:szCs w:val="20"/>
              </w:rPr>
              <w:t xml:space="preserve"> środków słodzących można używać w produkcji poszczególnych potraw,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- biegle posługiwać</w:t>
            </w:r>
            <w:r w:rsidR="00CD4447">
              <w:rPr>
                <w:rFonts w:cstheme="minorHAnsi"/>
                <w:sz w:val="20"/>
                <w:szCs w:val="20"/>
              </w:rPr>
              <w:t xml:space="preserve"> się wiadomościami przy układaniu jadłospisów wykraczając</w:t>
            </w:r>
            <w:r w:rsidRPr="00486A3A">
              <w:rPr>
                <w:rFonts w:cstheme="minorHAnsi"/>
                <w:sz w:val="20"/>
                <w:szCs w:val="20"/>
              </w:rPr>
              <w:t xml:space="preserve"> poza program nauczania,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- samodzielnie i twórczo rozwija swoje uzdolnienia i zainteresowania,</w:t>
            </w:r>
          </w:p>
          <w:p w:rsidR="00486A3A" w:rsidRPr="00486A3A" w:rsidRDefault="00486A3A" w:rsidP="00486A3A">
            <w:pPr>
              <w:rPr>
                <w:rFonts w:cstheme="minorHAnsi"/>
                <w:sz w:val="20"/>
                <w:szCs w:val="20"/>
              </w:rPr>
            </w:pPr>
            <w:r w:rsidRPr="00486A3A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z </w:t>
      </w:r>
      <w:r w:rsidR="00BE5012">
        <w:rPr>
          <w:rFonts w:cstheme="minorHAnsi"/>
        </w:rPr>
        <w:t xml:space="preserve">podstaw </w:t>
      </w:r>
      <w:r w:rsidR="00674450">
        <w:rPr>
          <w:rFonts w:cstheme="minorHAnsi"/>
        </w:rPr>
        <w:t>gastronomii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E5902"/>
    <w:rsid w:val="00486A3A"/>
    <w:rsid w:val="00674450"/>
    <w:rsid w:val="006C24AD"/>
    <w:rsid w:val="0089638C"/>
    <w:rsid w:val="00B8452F"/>
    <w:rsid w:val="00BA36C8"/>
    <w:rsid w:val="00BE5012"/>
    <w:rsid w:val="00CD4447"/>
    <w:rsid w:val="00D01CEA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2021-10-09T15:12:00Z</dcterms:created>
  <dcterms:modified xsi:type="dcterms:W3CDTF">2021-10-09T15:12:00Z</dcterms:modified>
</cp:coreProperties>
</file>