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E3F" w:rsidRPr="00BE5012" w:rsidRDefault="006C24AD" w:rsidP="006C24AD">
      <w:pPr>
        <w:pStyle w:val="Bezodstpw"/>
        <w:rPr>
          <w:rFonts w:cstheme="minorHAnsi"/>
          <w:b/>
          <w:sz w:val="28"/>
        </w:rPr>
      </w:pPr>
      <w:r w:rsidRPr="00BE5012">
        <w:rPr>
          <w:rFonts w:cstheme="minorHAnsi"/>
          <w:b/>
          <w:noProof/>
          <w:sz w:val="28"/>
          <w:lang w:eastAsia="pl-PL"/>
        </w:rPr>
        <w:t>Wymagania edukacyjne z</w:t>
      </w:r>
      <w:r w:rsidR="00674450">
        <w:rPr>
          <w:rFonts w:cstheme="minorHAnsi"/>
          <w:b/>
          <w:noProof/>
          <w:sz w:val="28"/>
          <w:lang w:eastAsia="pl-PL"/>
        </w:rPr>
        <w:t xml:space="preserve"> podstaw gastronomii </w:t>
      </w:r>
      <w:r w:rsidRPr="00BE5012">
        <w:rPr>
          <w:rFonts w:cstheme="minorHAnsi"/>
          <w:b/>
          <w:noProof/>
          <w:sz w:val="28"/>
          <w:lang w:eastAsia="pl-PL"/>
        </w:rPr>
        <w:t xml:space="preserve">dla klasy </w:t>
      </w:r>
      <w:r w:rsidR="00486A3A">
        <w:rPr>
          <w:rFonts w:cstheme="minorHAnsi"/>
          <w:b/>
          <w:noProof/>
          <w:sz w:val="28"/>
          <w:lang w:eastAsia="pl-PL"/>
        </w:rPr>
        <w:t>drugiej</w:t>
      </w:r>
      <w:r w:rsidRPr="00BE5012">
        <w:rPr>
          <w:rFonts w:cstheme="minorHAnsi"/>
          <w:b/>
          <w:noProof/>
          <w:sz w:val="28"/>
          <w:lang w:eastAsia="pl-PL"/>
        </w:rPr>
        <w:t xml:space="preserve"> </w:t>
      </w:r>
      <w:r w:rsidR="00674450">
        <w:rPr>
          <w:rFonts w:cstheme="minorHAnsi"/>
          <w:b/>
          <w:noProof/>
          <w:sz w:val="28"/>
          <w:lang w:eastAsia="pl-PL"/>
        </w:rPr>
        <w:t>szkoły branżowej</w:t>
      </w:r>
    </w:p>
    <w:p w:rsidR="00BE5012" w:rsidRDefault="00BE5012" w:rsidP="00BE5012">
      <w:pPr>
        <w:pStyle w:val="Bezodstpw"/>
        <w:rPr>
          <w:rFonts w:cstheme="minorHAnsi"/>
        </w:rPr>
      </w:pPr>
    </w:p>
    <w:p w:rsidR="00674450" w:rsidRPr="00674450" w:rsidRDefault="00674450" w:rsidP="00674450">
      <w:pPr>
        <w:pStyle w:val="Zawartotabeli"/>
        <w:rPr>
          <w:rFonts w:asciiTheme="minorHAnsi" w:hAnsiTheme="minorHAnsi" w:cstheme="minorHAnsi"/>
        </w:rPr>
      </w:pPr>
      <w:r w:rsidRPr="00674450">
        <w:rPr>
          <w:rFonts w:asciiTheme="minorHAnsi" w:hAnsiTheme="minorHAnsi" w:cstheme="minorHAnsi"/>
        </w:rPr>
        <w:t>Nr programu</w:t>
      </w:r>
      <w:r w:rsidR="00486A3A">
        <w:rPr>
          <w:rFonts w:asciiTheme="minorHAnsi" w:hAnsiTheme="minorHAnsi" w:cstheme="minorHAnsi"/>
        </w:rPr>
        <w:t xml:space="preserve"> nauczania - ZSE-BSK-512001-2020</w:t>
      </w:r>
    </w:p>
    <w:p w:rsidR="00674450" w:rsidRPr="00674450" w:rsidRDefault="00674450" w:rsidP="00674450">
      <w:pPr>
        <w:pStyle w:val="Zawartotabeli"/>
        <w:rPr>
          <w:rFonts w:asciiTheme="minorHAnsi" w:hAnsiTheme="minorHAnsi" w:cstheme="minorHAnsi"/>
          <w:sz w:val="22"/>
          <w:szCs w:val="22"/>
        </w:rPr>
      </w:pPr>
      <w:r w:rsidRPr="00674450">
        <w:rPr>
          <w:rFonts w:asciiTheme="minorHAnsi" w:hAnsiTheme="minorHAnsi" w:cstheme="minorHAnsi"/>
        </w:rPr>
        <w:t>Nazwa programu –</w:t>
      </w:r>
      <w:r w:rsidRPr="00674450">
        <w:rPr>
          <w:rFonts w:asciiTheme="minorHAnsi" w:hAnsiTheme="minorHAnsi" w:cstheme="minorHAnsi"/>
          <w:sz w:val="22"/>
          <w:szCs w:val="22"/>
        </w:rPr>
        <w:t>Program przedmiotowy o strukturze spiralnej</w:t>
      </w:r>
    </w:p>
    <w:p w:rsidR="00674450" w:rsidRPr="00674450" w:rsidRDefault="00674450" w:rsidP="00674450">
      <w:pPr>
        <w:pStyle w:val="Zawartotabeli"/>
        <w:rPr>
          <w:rFonts w:asciiTheme="minorHAnsi" w:hAnsiTheme="minorHAnsi" w:cstheme="minorHAnsi"/>
        </w:rPr>
      </w:pPr>
      <w:r w:rsidRPr="00674450">
        <w:rPr>
          <w:rFonts w:asciiTheme="minorHAnsi" w:hAnsiTheme="minorHAnsi" w:cstheme="minorHAnsi"/>
        </w:rPr>
        <w:t xml:space="preserve">Podręcznik - „Technologia gastronomiczna z towaroznawstwem. Przygotowanie i wydawanie dań. HGT.02. Część 2.”,  </w:t>
      </w:r>
      <w:proofErr w:type="spellStart"/>
      <w:r w:rsidRPr="00674450">
        <w:rPr>
          <w:rFonts w:asciiTheme="minorHAnsi" w:hAnsiTheme="minorHAnsi" w:cstheme="minorHAnsi"/>
        </w:rPr>
        <w:t>WSiP</w:t>
      </w:r>
      <w:proofErr w:type="spellEnd"/>
      <w:r w:rsidRPr="00674450">
        <w:rPr>
          <w:rFonts w:asciiTheme="minorHAnsi" w:hAnsiTheme="minorHAnsi" w:cstheme="minorHAnsi"/>
        </w:rPr>
        <w:t xml:space="preserve"> </w:t>
      </w:r>
    </w:p>
    <w:p w:rsidR="00BE5012" w:rsidRPr="00BE5012" w:rsidRDefault="00BE5012" w:rsidP="00FF3E3F">
      <w:pPr>
        <w:rPr>
          <w:rFonts w:cstheme="minorHAnsi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2121"/>
        <w:gridCol w:w="2121"/>
        <w:gridCol w:w="2121"/>
        <w:gridCol w:w="2121"/>
        <w:gridCol w:w="2122"/>
      </w:tblGrid>
      <w:tr w:rsidR="006C24AD" w:rsidRPr="00BE5012" w:rsidTr="00486A3A">
        <w:trPr>
          <w:jc w:val="center"/>
        </w:trPr>
        <w:tc>
          <w:tcPr>
            <w:tcW w:w="10606" w:type="dxa"/>
            <w:gridSpan w:val="5"/>
            <w:vAlign w:val="center"/>
          </w:tcPr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</w:rPr>
              <w:t>Wymagania na poszczególne oceny</w:t>
            </w:r>
          </w:p>
        </w:tc>
      </w:tr>
      <w:tr w:rsidR="006C24AD" w:rsidRPr="00BE5012" w:rsidTr="00486A3A">
        <w:trPr>
          <w:jc w:val="center"/>
        </w:trPr>
        <w:tc>
          <w:tcPr>
            <w:tcW w:w="2121" w:type="dxa"/>
            <w:vAlign w:val="center"/>
          </w:tcPr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</w:rPr>
              <w:t>Konieczne</w:t>
            </w:r>
          </w:p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  <w:sz w:val="20"/>
              </w:rPr>
              <w:t>(ocena dopuszczająca)</w:t>
            </w:r>
          </w:p>
        </w:tc>
        <w:tc>
          <w:tcPr>
            <w:tcW w:w="2121" w:type="dxa"/>
            <w:vAlign w:val="center"/>
          </w:tcPr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</w:rPr>
              <w:t>Podstawowe</w:t>
            </w:r>
          </w:p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  <w:sz w:val="20"/>
              </w:rPr>
              <w:t>(ocena dostateczna)</w:t>
            </w:r>
          </w:p>
        </w:tc>
        <w:tc>
          <w:tcPr>
            <w:tcW w:w="2121" w:type="dxa"/>
            <w:vAlign w:val="center"/>
          </w:tcPr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</w:rPr>
              <w:t>Rozszerzające</w:t>
            </w:r>
          </w:p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  <w:sz w:val="20"/>
              </w:rPr>
              <w:t>(ocena dobra)</w:t>
            </w:r>
          </w:p>
        </w:tc>
        <w:tc>
          <w:tcPr>
            <w:tcW w:w="2121" w:type="dxa"/>
            <w:vAlign w:val="center"/>
          </w:tcPr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</w:rPr>
              <w:t>Dopełniające</w:t>
            </w:r>
          </w:p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  <w:sz w:val="20"/>
              </w:rPr>
              <w:t>(ocena bardzo dobra)</w:t>
            </w:r>
          </w:p>
        </w:tc>
        <w:tc>
          <w:tcPr>
            <w:tcW w:w="2122" w:type="dxa"/>
            <w:vAlign w:val="center"/>
          </w:tcPr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</w:rPr>
              <w:t>Wykraczające</w:t>
            </w:r>
          </w:p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  <w:sz w:val="20"/>
              </w:rPr>
              <w:t>(ocena celująca)</w:t>
            </w:r>
          </w:p>
        </w:tc>
      </w:tr>
      <w:tr w:rsidR="006C24AD" w:rsidRPr="00BE5012" w:rsidTr="00486A3A">
        <w:trPr>
          <w:jc w:val="center"/>
        </w:trPr>
        <w:tc>
          <w:tcPr>
            <w:tcW w:w="2121" w:type="dxa"/>
            <w:vAlign w:val="center"/>
          </w:tcPr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</w:rPr>
              <w:t>2</w:t>
            </w:r>
          </w:p>
        </w:tc>
        <w:tc>
          <w:tcPr>
            <w:tcW w:w="2121" w:type="dxa"/>
            <w:vAlign w:val="center"/>
          </w:tcPr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</w:rPr>
              <w:t>3</w:t>
            </w:r>
          </w:p>
        </w:tc>
        <w:tc>
          <w:tcPr>
            <w:tcW w:w="2121" w:type="dxa"/>
            <w:vAlign w:val="center"/>
          </w:tcPr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</w:rPr>
              <w:t>4</w:t>
            </w:r>
          </w:p>
        </w:tc>
        <w:tc>
          <w:tcPr>
            <w:tcW w:w="2121" w:type="dxa"/>
            <w:vAlign w:val="center"/>
          </w:tcPr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</w:rPr>
              <w:t>5</w:t>
            </w:r>
          </w:p>
        </w:tc>
        <w:tc>
          <w:tcPr>
            <w:tcW w:w="2122" w:type="dxa"/>
            <w:vAlign w:val="center"/>
          </w:tcPr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</w:rPr>
              <w:t>6</w:t>
            </w:r>
          </w:p>
        </w:tc>
      </w:tr>
      <w:tr w:rsidR="00BE5012" w:rsidRPr="00BE5012" w:rsidTr="00486A3A">
        <w:trPr>
          <w:jc w:val="center"/>
        </w:trPr>
        <w:tc>
          <w:tcPr>
            <w:tcW w:w="2121" w:type="dxa"/>
          </w:tcPr>
          <w:p w:rsidR="00BE5012" w:rsidRPr="00486A3A" w:rsidRDefault="00BE5012" w:rsidP="00AC711E">
            <w:pPr>
              <w:rPr>
                <w:rFonts w:cstheme="minorHAnsi"/>
                <w:sz w:val="20"/>
                <w:szCs w:val="20"/>
              </w:rPr>
            </w:pPr>
            <w:r w:rsidRPr="00486A3A">
              <w:rPr>
                <w:rFonts w:cstheme="minorHAnsi"/>
                <w:sz w:val="20"/>
                <w:szCs w:val="20"/>
              </w:rPr>
              <w:t>Uczeń:</w:t>
            </w:r>
          </w:p>
          <w:p w:rsidR="00486A3A" w:rsidRPr="00486A3A" w:rsidRDefault="00486A3A" w:rsidP="00486A3A">
            <w:pPr>
              <w:pStyle w:val="Zawartotabeli"/>
              <w:tabs>
                <w:tab w:val="left" w:pos="379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486A3A">
              <w:rPr>
                <w:rFonts w:asciiTheme="minorHAnsi" w:hAnsiTheme="minorHAnsi" w:cstheme="minorHAnsi"/>
                <w:sz w:val="20"/>
                <w:szCs w:val="20"/>
              </w:rPr>
              <w:t xml:space="preserve">- omawia gatunki handlowe cukru, </w:t>
            </w:r>
          </w:p>
          <w:p w:rsidR="00486A3A" w:rsidRPr="00486A3A" w:rsidRDefault="00486A3A" w:rsidP="00486A3A">
            <w:pPr>
              <w:pStyle w:val="Zawartotabeli"/>
              <w:tabs>
                <w:tab w:val="left" w:pos="379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486A3A">
              <w:rPr>
                <w:rFonts w:asciiTheme="minorHAnsi" w:hAnsiTheme="minorHAnsi" w:cstheme="minorHAnsi"/>
                <w:sz w:val="20"/>
                <w:szCs w:val="20"/>
              </w:rPr>
              <w:t xml:space="preserve">- dokonywać podziału środków spulchniających, </w:t>
            </w:r>
          </w:p>
          <w:p w:rsidR="00486A3A" w:rsidRPr="00486A3A" w:rsidRDefault="00486A3A" w:rsidP="00486A3A">
            <w:pPr>
              <w:pStyle w:val="Zawartotabeli"/>
              <w:tabs>
                <w:tab w:val="left" w:pos="379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charakteryzuje </w:t>
            </w:r>
            <w:r w:rsidRPr="00486A3A">
              <w:rPr>
                <w:rFonts w:asciiTheme="minorHAnsi" w:hAnsiTheme="minorHAnsi" w:cstheme="minorHAnsi"/>
                <w:sz w:val="20"/>
                <w:szCs w:val="20"/>
              </w:rPr>
              <w:t xml:space="preserve">cechy i składniki ciast cukierniczych, </w:t>
            </w:r>
          </w:p>
          <w:p w:rsidR="00486A3A" w:rsidRPr="00486A3A" w:rsidRDefault="00486A3A" w:rsidP="00486A3A">
            <w:pPr>
              <w:pStyle w:val="Zawartotabeli"/>
              <w:tabs>
                <w:tab w:val="left" w:pos="379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486A3A">
              <w:rPr>
                <w:rFonts w:asciiTheme="minorHAnsi" w:hAnsiTheme="minorHAnsi" w:cstheme="minorHAnsi"/>
                <w:sz w:val="20"/>
                <w:szCs w:val="20"/>
              </w:rPr>
              <w:t xml:space="preserve">- omawiać etapy produkcji ciast cukierniczych, </w:t>
            </w:r>
          </w:p>
          <w:p w:rsidR="00486A3A" w:rsidRPr="00486A3A" w:rsidRDefault="00486A3A" w:rsidP="00486A3A">
            <w:pPr>
              <w:pStyle w:val="Zawartotabeli"/>
              <w:tabs>
                <w:tab w:val="left" w:pos="379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486A3A">
              <w:rPr>
                <w:rFonts w:asciiTheme="minorHAnsi" w:hAnsiTheme="minorHAnsi" w:cstheme="minorHAnsi"/>
                <w:sz w:val="20"/>
                <w:szCs w:val="20"/>
              </w:rPr>
              <w:t xml:space="preserve">- rozróżniać składniki pokarmowe wg pełnionej funkcji, </w:t>
            </w:r>
          </w:p>
          <w:p w:rsidR="00486A3A" w:rsidRPr="00486A3A" w:rsidRDefault="00486A3A" w:rsidP="00486A3A">
            <w:pPr>
              <w:pStyle w:val="Zawartotabeli"/>
              <w:tabs>
                <w:tab w:val="left" w:pos="379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486A3A">
              <w:rPr>
                <w:rFonts w:asciiTheme="minorHAnsi" w:hAnsiTheme="minorHAnsi" w:cstheme="minorHAnsi"/>
                <w:sz w:val="20"/>
                <w:szCs w:val="20"/>
              </w:rPr>
              <w:t xml:space="preserve">- wskazywać źródła składników pokarmowych, </w:t>
            </w:r>
          </w:p>
          <w:p w:rsidR="00486A3A" w:rsidRPr="00486A3A" w:rsidRDefault="00486A3A" w:rsidP="00486A3A">
            <w:pPr>
              <w:pStyle w:val="Zawartotabeli"/>
              <w:tabs>
                <w:tab w:val="left" w:pos="379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486A3A">
              <w:rPr>
                <w:rFonts w:asciiTheme="minorHAnsi" w:hAnsiTheme="minorHAnsi" w:cstheme="minorHAnsi"/>
                <w:sz w:val="20"/>
                <w:szCs w:val="20"/>
              </w:rPr>
              <w:t>- omawiać równowagę kwasowo – zasadową organizmu,</w:t>
            </w:r>
          </w:p>
          <w:p w:rsidR="00486A3A" w:rsidRPr="00486A3A" w:rsidRDefault="00486A3A" w:rsidP="00486A3A">
            <w:pPr>
              <w:pStyle w:val="Zawartotabeli"/>
              <w:tabs>
                <w:tab w:val="left" w:pos="379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486A3A">
              <w:rPr>
                <w:rFonts w:asciiTheme="minorHAnsi" w:hAnsiTheme="minorHAnsi" w:cstheme="minorHAnsi"/>
                <w:sz w:val="20"/>
                <w:szCs w:val="20"/>
              </w:rPr>
              <w:t xml:space="preserve">- omawiać bilans wody w organizmie, </w:t>
            </w:r>
          </w:p>
          <w:p w:rsidR="00BE5012" w:rsidRPr="00486A3A" w:rsidRDefault="00486A3A" w:rsidP="00486A3A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486A3A">
              <w:rPr>
                <w:rFonts w:asciiTheme="minorHAnsi" w:hAnsiTheme="minorHAnsi" w:cstheme="minorHAnsi"/>
                <w:sz w:val="20"/>
                <w:szCs w:val="20"/>
              </w:rPr>
              <w:t>- omawia rodzaje wegetarianizmu.</w:t>
            </w:r>
          </w:p>
        </w:tc>
        <w:tc>
          <w:tcPr>
            <w:tcW w:w="2121" w:type="dxa"/>
          </w:tcPr>
          <w:p w:rsidR="00BE5012" w:rsidRPr="00486A3A" w:rsidRDefault="00BE5012" w:rsidP="00AC711E">
            <w:pPr>
              <w:rPr>
                <w:rFonts w:cstheme="minorHAnsi"/>
                <w:sz w:val="20"/>
                <w:szCs w:val="20"/>
              </w:rPr>
            </w:pPr>
            <w:r w:rsidRPr="00486A3A">
              <w:rPr>
                <w:rFonts w:cstheme="minorHAnsi"/>
                <w:sz w:val="20"/>
                <w:szCs w:val="20"/>
              </w:rPr>
              <w:t>Uczeń:</w:t>
            </w:r>
          </w:p>
          <w:p w:rsidR="00486A3A" w:rsidRPr="00486A3A" w:rsidRDefault="00486A3A" w:rsidP="00486A3A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486A3A">
              <w:rPr>
                <w:rFonts w:asciiTheme="minorHAnsi" w:hAnsiTheme="minorHAnsi" w:cstheme="minorHAnsi"/>
                <w:sz w:val="20"/>
                <w:szCs w:val="20"/>
              </w:rPr>
              <w:t xml:space="preserve">- omawia różnice między miodem naturalnym i sztucznym, </w:t>
            </w:r>
          </w:p>
          <w:p w:rsidR="00486A3A" w:rsidRPr="00486A3A" w:rsidRDefault="00486A3A" w:rsidP="00486A3A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486A3A">
              <w:rPr>
                <w:rFonts w:asciiTheme="minorHAnsi" w:hAnsiTheme="minorHAnsi" w:cstheme="minorHAnsi"/>
                <w:sz w:val="20"/>
                <w:szCs w:val="20"/>
              </w:rPr>
              <w:t xml:space="preserve">- omawiać mechanizm działania środków spulchniających, </w:t>
            </w:r>
          </w:p>
          <w:p w:rsidR="00486A3A" w:rsidRPr="00486A3A" w:rsidRDefault="00486A3A" w:rsidP="00486A3A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486A3A">
              <w:rPr>
                <w:rFonts w:asciiTheme="minorHAnsi" w:hAnsiTheme="minorHAnsi" w:cstheme="minorHAnsi"/>
                <w:sz w:val="20"/>
                <w:szCs w:val="20"/>
              </w:rPr>
              <w:t xml:space="preserve">- charakteryzować wyroby z ciast cukierniczych, </w:t>
            </w:r>
          </w:p>
          <w:p w:rsidR="00486A3A" w:rsidRPr="00486A3A" w:rsidRDefault="00486A3A" w:rsidP="00486A3A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486A3A">
              <w:rPr>
                <w:rFonts w:asciiTheme="minorHAnsi" w:hAnsiTheme="minorHAnsi" w:cstheme="minorHAnsi"/>
                <w:sz w:val="20"/>
                <w:szCs w:val="20"/>
              </w:rPr>
              <w:t xml:space="preserve">- scharakteryzować właściwości składników pokarmowych, </w:t>
            </w:r>
          </w:p>
          <w:p w:rsidR="00486A3A" w:rsidRPr="00486A3A" w:rsidRDefault="00486A3A" w:rsidP="00486A3A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486A3A">
              <w:rPr>
                <w:rFonts w:asciiTheme="minorHAnsi" w:hAnsiTheme="minorHAnsi" w:cstheme="minorHAnsi"/>
                <w:sz w:val="20"/>
                <w:szCs w:val="20"/>
              </w:rPr>
              <w:t xml:space="preserve">- dokonywać podziału poszczególnych składników odżywczych, </w:t>
            </w:r>
          </w:p>
          <w:p w:rsidR="00486A3A" w:rsidRPr="00486A3A" w:rsidRDefault="00486A3A" w:rsidP="00486A3A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486A3A">
              <w:rPr>
                <w:rFonts w:asciiTheme="minorHAnsi" w:hAnsiTheme="minorHAnsi" w:cstheme="minorHAnsi"/>
                <w:sz w:val="20"/>
                <w:szCs w:val="20"/>
              </w:rPr>
              <w:t xml:space="preserve">- omawiać na czym polega równowaga kwasowo – zasadową organizmu, </w:t>
            </w:r>
          </w:p>
          <w:p w:rsidR="00486A3A" w:rsidRPr="00486A3A" w:rsidRDefault="00486A3A" w:rsidP="00486A3A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486A3A">
              <w:rPr>
                <w:rFonts w:asciiTheme="minorHAnsi" w:hAnsiTheme="minorHAnsi" w:cstheme="minorHAnsi"/>
                <w:sz w:val="20"/>
                <w:szCs w:val="20"/>
              </w:rPr>
              <w:t xml:space="preserve">- wskazuje źródła wody dla organizmu, </w:t>
            </w:r>
          </w:p>
          <w:p w:rsidR="00486A3A" w:rsidRPr="00486A3A" w:rsidRDefault="00486A3A" w:rsidP="00486A3A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486A3A">
              <w:rPr>
                <w:rFonts w:asciiTheme="minorHAnsi" w:hAnsiTheme="minorHAnsi" w:cstheme="minorHAnsi"/>
                <w:sz w:val="20"/>
                <w:szCs w:val="20"/>
              </w:rPr>
              <w:t xml:space="preserve">- charakteryzować poszczególne zasady planowania jadłospisu, </w:t>
            </w:r>
          </w:p>
          <w:p w:rsidR="00486A3A" w:rsidRPr="00486A3A" w:rsidRDefault="00486A3A" w:rsidP="00486A3A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486A3A">
              <w:rPr>
                <w:rFonts w:asciiTheme="minorHAnsi" w:hAnsiTheme="minorHAnsi" w:cstheme="minorHAnsi"/>
                <w:sz w:val="20"/>
                <w:szCs w:val="20"/>
              </w:rPr>
              <w:t xml:space="preserve">- charakteryzuje poszczególne rodzaje wegetarianizmu, </w:t>
            </w:r>
          </w:p>
          <w:p w:rsidR="00BE5012" w:rsidRPr="00486A3A" w:rsidRDefault="00486A3A" w:rsidP="00486A3A">
            <w:pPr>
              <w:rPr>
                <w:rFonts w:cstheme="minorHAnsi"/>
                <w:sz w:val="20"/>
                <w:szCs w:val="20"/>
              </w:rPr>
            </w:pPr>
            <w:r w:rsidRPr="00486A3A">
              <w:rPr>
                <w:rFonts w:cstheme="minorHAnsi"/>
                <w:sz w:val="20"/>
                <w:szCs w:val="20"/>
              </w:rPr>
              <w:t xml:space="preserve">- omawia rodzaje chorób </w:t>
            </w:r>
            <w:proofErr w:type="spellStart"/>
            <w:r w:rsidRPr="00486A3A">
              <w:rPr>
                <w:rFonts w:cstheme="minorHAnsi"/>
                <w:sz w:val="20"/>
                <w:szCs w:val="20"/>
              </w:rPr>
              <w:t>żywieniozależnych</w:t>
            </w:r>
            <w:proofErr w:type="spellEnd"/>
            <w:r w:rsidRPr="00486A3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121" w:type="dxa"/>
          </w:tcPr>
          <w:p w:rsidR="00BE5012" w:rsidRPr="00486A3A" w:rsidRDefault="00BE5012" w:rsidP="00AC711E">
            <w:pPr>
              <w:rPr>
                <w:rFonts w:cstheme="minorHAnsi"/>
                <w:sz w:val="20"/>
                <w:szCs w:val="20"/>
              </w:rPr>
            </w:pPr>
            <w:r w:rsidRPr="00486A3A">
              <w:rPr>
                <w:rFonts w:cstheme="minorHAnsi"/>
                <w:sz w:val="20"/>
                <w:szCs w:val="20"/>
              </w:rPr>
              <w:t>Uczeń:</w:t>
            </w:r>
          </w:p>
          <w:p w:rsidR="00486A3A" w:rsidRPr="00486A3A" w:rsidRDefault="00486A3A" w:rsidP="00486A3A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486A3A">
              <w:rPr>
                <w:rFonts w:asciiTheme="minorHAnsi" w:hAnsiTheme="minorHAnsi" w:cstheme="minorHAnsi"/>
                <w:sz w:val="20"/>
                <w:szCs w:val="20"/>
              </w:rPr>
              <w:t>- omawia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podstawowe</w:t>
            </w:r>
            <w:r w:rsidRPr="00486A3A">
              <w:rPr>
                <w:rFonts w:asciiTheme="minorHAnsi" w:hAnsiTheme="minorHAnsi" w:cstheme="minorHAnsi"/>
                <w:sz w:val="20"/>
                <w:szCs w:val="20"/>
              </w:rPr>
              <w:t xml:space="preserve"> substancje słodzące,</w:t>
            </w:r>
          </w:p>
          <w:p w:rsidR="00486A3A" w:rsidRPr="00486A3A" w:rsidRDefault="00486A3A" w:rsidP="00486A3A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486A3A">
              <w:rPr>
                <w:rFonts w:asciiTheme="minorHAnsi" w:hAnsiTheme="minorHAnsi" w:cstheme="minorHAnsi"/>
                <w:sz w:val="20"/>
                <w:szCs w:val="20"/>
              </w:rPr>
              <w:t xml:space="preserve">- omawia zasady łączenia i stosowania środków spulchniających, </w:t>
            </w:r>
          </w:p>
          <w:p w:rsidR="00486A3A" w:rsidRPr="00486A3A" w:rsidRDefault="00486A3A" w:rsidP="00486A3A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486A3A">
              <w:rPr>
                <w:rFonts w:asciiTheme="minorHAnsi" w:hAnsiTheme="minorHAnsi" w:cstheme="minorHAnsi"/>
                <w:sz w:val="20"/>
                <w:szCs w:val="20"/>
              </w:rPr>
              <w:t xml:space="preserve">- omawiać przyczyny powstawania wad wyrobów cukierniczych, </w:t>
            </w:r>
          </w:p>
          <w:p w:rsidR="00486A3A" w:rsidRPr="00486A3A" w:rsidRDefault="00486A3A" w:rsidP="00486A3A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486A3A">
              <w:rPr>
                <w:rFonts w:asciiTheme="minorHAnsi" w:hAnsiTheme="minorHAnsi" w:cstheme="minorHAnsi"/>
                <w:sz w:val="20"/>
                <w:szCs w:val="20"/>
              </w:rPr>
              <w:t xml:space="preserve">- określić rolę składników pokarmowych, </w:t>
            </w:r>
          </w:p>
          <w:p w:rsidR="00486A3A" w:rsidRPr="00486A3A" w:rsidRDefault="00486A3A" w:rsidP="00486A3A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486A3A">
              <w:rPr>
                <w:rFonts w:asciiTheme="minorHAnsi" w:hAnsiTheme="minorHAnsi" w:cstheme="minorHAnsi"/>
                <w:sz w:val="20"/>
                <w:szCs w:val="20"/>
              </w:rPr>
              <w:t xml:space="preserve">- określać normy spożycia składników pokarmowych, </w:t>
            </w:r>
          </w:p>
          <w:p w:rsidR="00486A3A" w:rsidRPr="00486A3A" w:rsidRDefault="00486A3A" w:rsidP="00486A3A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486A3A">
              <w:rPr>
                <w:rFonts w:asciiTheme="minorHAnsi" w:hAnsiTheme="minorHAnsi" w:cstheme="minorHAnsi"/>
                <w:sz w:val="20"/>
                <w:szCs w:val="20"/>
              </w:rPr>
              <w:t xml:space="preserve">- wymienia produkty kwasotwórcze i zasadotwórcze, </w:t>
            </w:r>
          </w:p>
          <w:p w:rsidR="00486A3A" w:rsidRPr="00486A3A" w:rsidRDefault="00486A3A" w:rsidP="00486A3A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486A3A">
              <w:rPr>
                <w:rFonts w:asciiTheme="minorHAnsi" w:hAnsiTheme="minorHAnsi" w:cstheme="minorHAnsi"/>
                <w:sz w:val="20"/>
                <w:szCs w:val="20"/>
              </w:rPr>
              <w:t xml:space="preserve">- omawia rolę wody w organizmie, </w:t>
            </w:r>
          </w:p>
          <w:p w:rsidR="00486A3A" w:rsidRPr="00486A3A" w:rsidRDefault="00486A3A" w:rsidP="00486A3A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486A3A">
              <w:rPr>
                <w:rFonts w:asciiTheme="minorHAnsi" w:hAnsiTheme="minorHAnsi" w:cstheme="minorHAnsi"/>
                <w:sz w:val="20"/>
                <w:szCs w:val="20"/>
              </w:rPr>
              <w:t>- omawia wady i zalety poszczególnych rodzajów wegetarianizmu,</w:t>
            </w:r>
          </w:p>
          <w:p w:rsidR="00BE5012" w:rsidRPr="00486A3A" w:rsidRDefault="00486A3A" w:rsidP="00486A3A">
            <w:pPr>
              <w:rPr>
                <w:rFonts w:cstheme="minorHAnsi"/>
                <w:sz w:val="20"/>
                <w:szCs w:val="20"/>
              </w:rPr>
            </w:pPr>
            <w:r w:rsidRPr="00486A3A">
              <w:rPr>
                <w:rFonts w:cstheme="minorHAnsi"/>
                <w:sz w:val="20"/>
                <w:szCs w:val="20"/>
              </w:rPr>
              <w:t xml:space="preserve">- omawia zasady profilaktyki chorób </w:t>
            </w:r>
            <w:proofErr w:type="spellStart"/>
            <w:r w:rsidRPr="00486A3A">
              <w:rPr>
                <w:rFonts w:cstheme="minorHAnsi"/>
                <w:sz w:val="20"/>
                <w:szCs w:val="20"/>
              </w:rPr>
              <w:t>żywieniozależnych</w:t>
            </w:r>
            <w:proofErr w:type="spellEnd"/>
            <w:r w:rsidRPr="00486A3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121" w:type="dxa"/>
          </w:tcPr>
          <w:p w:rsidR="00BE5012" w:rsidRPr="00486A3A" w:rsidRDefault="00BE5012" w:rsidP="00AC711E">
            <w:pPr>
              <w:rPr>
                <w:rFonts w:cstheme="minorHAnsi"/>
                <w:sz w:val="20"/>
                <w:szCs w:val="20"/>
              </w:rPr>
            </w:pPr>
            <w:r w:rsidRPr="00486A3A">
              <w:rPr>
                <w:rFonts w:cstheme="minorHAnsi"/>
                <w:sz w:val="20"/>
                <w:szCs w:val="20"/>
              </w:rPr>
              <w:t>Uczeń:</w:t>
            </w:r>
          </w:p>
          <w:p w:rsidR="00486A3A" w:rsidRPr="00486A3A" w:rsidRDefault="00486A3A" w:rsidP="00486A3A">
            <w:pPr>
              <w:rPr>
                <w:rFonts w:cstheme="minorHAnsi"/>
                <w:sz w:val="20"/>
                <w:szCs w:val="20"/>
              </w:rPr>
            </w:pPr>
            <w:r w:rsidRPr="00486A3A">
              <w:rPr>
                <w:rFonts w:cstheme="minorHAnsi"/>
                <w:sz w:val="20"/>
                <w:szCs w:val="20"/>
              </w:rPr>
              <w:t xml:space="preserve">- wskazuje jakich środków słodzących można używać w produkcji poszczególnych potraw, </w:t>
            </w:r>
          </w:p>
          <w:p w:rsidR="00486A3A" w:rsidRPr="00486A3A" w:rsidRDefault="00486A3A" w:rsidP="00486A3A">
            <w:pPr>
              <w:rPr>
                <w:rFonts w:cstheme="minorHAnsi"/>
                <w:sz w:val="20"/>
                <w:szCs w:val="20"/>
              </w:rPr>
            </w:pPr>
            <w:r w:rsidRPr="00486A3A">
              <w:rPr>
                <w:rFonts w:cstheme="minorHAnsi"/>
                <w:sz w:val="20"/>
                <w:szCs w:val="20"/>
              </w:rPr>
              <w:t xml:space="preserve">- omawia reakcje chemiczne powodujące spulchnianie wyrobów cukierniczych, </w:t>
            </w:r>
          </w:p>
          <w:p w:rsidR="00486A3A" w:rsidRPr="00486A3A" w:rsidRDefault="00486A3A" w:rsidP="00486A3A">
            <w:pPr>
              <w:rPr>
                <w:rFonts w:cstheme="minorHAnsi"/>
                <w:sz w:val="20"/>
                <w:szCs w:val="20"/>
              </w:rPr>
            </w:pPr>
            <w:r w:rsidRPr="00486A3A">
              <w:rPr>
                <w:rFonts w:cstheme="minorHAnsi"/>
                <w:sz w:val="20"/>
                <w:szCs w:val="20"/>
              </w:rPr>
              <w:t xml:space="preserve">- omawia zmiany fizykochemiczne zachodzące podczas wypieku ciast, </w:t>
            </w:r>
          </w:p>
          <w:p w:rsidR="00486A3A" w:rsidRPr="00486A3A" w:rsidRDefault="00486A3A" w:rsidP="00486A3A">
            <w:pPr>
              <w:rPr>
                <w:rFonts w:cstheme="minorHAnsi"/>
                <w:sz w:val="20"/>
                <w:szCs w:val="20"/>
              </w:rPr>
            </w:pPr>
            <w:r w:rsidRPr="00486A3A">
              <w:rPr>
                <w:rFonts w:cstheme="minorHAnsi"/>
                <w:sz w:val="20"/>
                <w:szCs w:val="20"/>
              </w:rPr>
              <w:t xml:space="preserve">- określa skutki niedoboru i nadmiaru składników pokarmowych, </w:t>
            </w:r>
          </w:p>
          <w:p w:rsidR="00486A3A" w:rsidRPr="00486A3A" w:rsidRDefault="00486A3A" w:rsidP="00486A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86A3A">
              <w:rPr>
                <w:rFonts w:asciiTheme="minorHAnsi" w:hAnsiTheme="minorHAnsi" w:cstheme="minorHAnsi"/>
                <w:sz w:val="20"/>
                <w:szCs w:val="20"/>
              </w:rPr>
              <w:t xml:space="preserve">- omawia zaburzenia równowagi kwasowo – zasadowej, </w:t>
            </w:r>
          </w:p>
          <w:p w:rsidR="00486A3A" w:rsidRPr="00486A3A" w:rsidRDefault="00486A3A" w:rsidP="00486A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86A3A">
              <w:rPr>
                <w:rFonts w:asciiTheme="minorHAnsi" w:hAnsiTheme="minorHAnsi" w:cstheme="minorHAnsi"/>
                <w:sz w:val="20"/>
                <w:szCs w:val="20"/>
              </w:rPr>
              <w:t xml:space="preserve">- omawia skutki zaburzeń gospodarki wodnej w organizmie, </w:t>
            </w:r>
          </w:p>
          <w:p w:rsidR="00486A3A" w:rsidRPr="00486A3A" w:rsidRDefault="00486A3A" w:rsidP="00486A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86A3A">
              <w:rPr>
                <w:rFonts w:asciiTheme="minorHAnsi" w:hAnsiTheme="minorHAnsi" w:cstheme="minorHAnsi"/>
                <w:sz w:val="20"/>
                <w:szCs w:val="20"/>
              </w:rPr>
              <w:t xml:space="preserve">- dokonuje modyfikacji błędów w jadłospisach, </w:t>
            </w:r>
          </w:p>
          <w:p w:rsidR="00486A3A" w:rsidRPr="00486A3A" w:rsidRDefault="00486A3A" w:rsidP="00486A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86A3A">
              <w:rPr>
                <w:rFonts w:asciiTheme="minorHAnsi" w:hAnsiTheme="minorHAnsi" w:cstheme="minorHAnsi"/>
                <w:sz w:val="20"/>
                <w:szCs w:val="20"/>
              </w:rPr>
              <w:t>- zaplanować jadłospis w diecie wegetaria</w:t>
            </w:r>
            <w:r w:rsidRPr="00486A3A">
              <w:rPr>
                <w:rFonts w:asciiTheme="minorHAnsi" w:hAnsiTheme="minorHAnsi" w:cstheme="minorHAnsi"/>
                <w:sz w:val="20"/>
                <w:szCs w:val="20"/>
              </w:rPr>
              <w:t>ń</w:t>
            </w:r>
            <w:r w:rsidRPr="00486A3A">
              <w:rPr>
                <w:rFonts w:asciiTheme="minorHAnsi" w:hAnsiTheme="minorHAnsi" w:cstheme="minorHAnsi"/>
                <w:sz w:val="20"/>
                <w:szCs w:val="20"/>
              </w:rPr>
              <w:t xml:space="preserve">skiej, </w:t>
            </w:r>
          </w:p>
          <w:p w:rsidR="00BE5012" w:rsidRPr="00486A3A" w:rsidRDefault="00486A3A" w:rsidP="00486A3A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486A3A">
              <w:rPr>
                <w:rFonts w:asciiTheme="minorHAnsi" w:hAnsiTheme="minorHAnsi" w:cstheme="minorHAnsi"/>
                <w:sz w:val="20"/>
                <w:szCs w:val="20"/>
              </w:rPr>
              <w:t xml:space="preserve">- komponuje zbilansowany posiłek dla chorób </w:t>
            </w:r>
            <w:proofErr w:type="spellStart"/>
            <w:r w:rsidRPr="00486A3A">
              <w:rPr>
                <w:rFonts w:asciiTheme="minorHAnsi" w:hAnsiTheme="minorHAnsi" w:cstheme="minorHAnsi"/>
                <w:sz w:val="20"/>
                <w:szCs w:val="20"/>
              </w:rPr>
              <w:t>żywieniozależnych</w:t>
            </w:r>
            <w:proofErr w:type="spellEnd"/>
            <w:r w:rsidRPr="00486A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122" w:type="dxa"/>
          </w:tcPr>
          <w:p w:rsidR="0089638C" w:rsidRDefault="00BE5012" w:rsidP="00486A3A">
            <w:pPr>
              <w:rPr>
                <w:rFonts w:cstheme="minorHAnsi"/>
                <w:sz w:val="20"/>
                <w:szCs w:val="20"/>
              </w:rPr>
            </w:pPr>
            <w:r w:rsidRPr="00486A3A">
              <w:rPr>
                <w:rFonts w:cstheme="minorHAnsi"/>
                <w:sz w:val="20"/>
                <w:szCs w:val="20"/>
              </w:rPr>
              <w:t>Uczeń:</w:t>
            </w:r>
          </w:p>
          <w:p w:rsidR="00486A3A" w:rsidRDefault="00486A3A" w:rsidP="00486A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486A3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omawia zastosowanie jakich</w:t>
            </w:r>
            <w:r w:rsidRPr="00486A3A">
              <w:rPr>
                <w:rFonts w:cstheme="minorHAnsi"/>
                <w:sz w:val="20"/>
                <w:szCs w:val="20"/>
              </w:rPr>
              <w:t xml:space="preserve"> środków słodzących można używać w produkcji poszczególnych potraw,</w:t>
            </w:r>
          </w:p>
          <w:p w:rsidR="00486A3A" w:rsidRPr="00486A3A" w:rsidRDefault="00486A3A" w:rsidP="00486A3A">
            <w:pPr>
              <w:rPr>
                <w:rFonts w:cstheme="minorHAnsi"/>
                <w:sz w:val="20"/>
                <w:szCs w:val="20"/>
              </w:rPr>
            </w:pPr>
            <w:r w:rsidRPr="00486A3A">
              <w:rPr>
                <w:rFonts w:cstheme="minorHAnsi"/>
                <w:sz w:val="20"/>
                <w:szCs w:val="20"/>
              </w:rPr>
              <w:t>- biegle posługiwać</w:t>
            </w:r>
            <w:r w:rsidR="00CD4447">
              <w:rPr>
                <w:rFonts w:cstheme="minorHAnsi"/>
                <w:sz w:val="20"/>
                <w:szCs w:val="20"/>
              </w:rPr>
              <w:t xml:space="preserve"> się wiadomościami przy układaniu jadłospisów wykraczając</w:t>
            </w:r>
            <w:r w:rsidRPr="00486A3A">
              <w:rPr>
                <w:rFonts w:cstheme="minorHAnsi"/>
                <w:sz w:val="20"/>
                <w:szCs w:val="20"/>
              </w:rPr>
              <w:t xml:space="preserve"> poza program nauczania,</w:t>
            </w:r>
          </w:p>
          <w:p w:rsidR="00486A3A" w:rsidRPr="00486A3A" w:rsidRDefault="00486A3A" w:rsidP="00486A3A">
            <w:pPr>
              <w:rPr>
                <w:rFonts w:cstheme="minorHAnsi"/>
                <w:sz w:val="20"/>
                <w:szCs w:val="20"/>
              </w:rPr>
            </w:pPr>
            <w:r w:rsidRPr="00486A3A">
              <w:rPr>
                <w:rFonts w:cstheme="minorHAnsi"/>
                <w:sz w:val="20"/>
                <w:szCs w:val="20"/>
              </w:rPr>
              <w:t>- samodzielnie i twórczo rozwija swoje uzdolnienia i zainteresowania,</w:t>
            </w:r>
          </w:p>
          <w:p w:rsidR="00486A3A" w:rsidRPr="00486A3A" w:rsidRDefault="00486A3A" w:rsidP="00486A3A">
            <w:pPr>
              <w:rPr>
                <w:rFonts w:cstheme="minorHAnsi"/>
                <w:sz w:val="20"/>
                <w:szCs w:val="20"/>
              </w:rPr>
            </w:pPr>
            <w:r w:rsidRPr="00486A3A">
              <w:rPr>
                <w:rFonts w:cstheme="minorHAnsi"/>
                <w:sz w:val="20"/>
                <w:szCs w:val="20"/>
              </w:rPr>
              <w:t>- bierze udział w olimpiadach, konkursach przynajmniej na szczeblu okręgowym.</w:t>
            </w:r>
          </w:p>
        </w:tc>
      </w:tr>
    </w:tbl>
    <w:p w:rsidR="006C24AD" w:rsidRPr="00BE5012" w:rsidRDefault="006C24AD" w:rsidP="00FF3E3F">
      <w:pPr>
        <w:rPr>
          <w:rFonts w:cstheme="minorHAnsi"/>
        </w:rPr>
      </w:pPr>
    </w:p>
    <w:p w:rsidR="00B8452F" w:rsidRPr="00BE5012" w:rsidRDefault="00FF3E3F" w:rsidP="00FF3E3F">
      <w:pPr>
        <w:rPr>
          <w:rFonts w:cstheme="minorHAnsi"/>
        </w:rPr>
      </w:pPr>
      <w:r w:rsidRPr="00BE5012">
        <w:rPr>
          <w:rFonts w:cstheme="minorHAnsi"/>
        </w:rPr>
        <w:t xml:space="preserve">Kryteria oceniania z </w:t>
      </w:r>
      <w:r w:rsidR="00BE5012">
        <w:rPr>
          <w:rFonts w:cstheme="minorHAnsi"/>
        </w:rPr>
        <w:t xml:space="preserve">podstaw </w:t>
      </w:r>
      <w:r w:rsidR="00674450">
        <w:rPr>
          <w:rFonts w:cstheme="minorHAnsi"/>
        </w:rPr>
        <w:t>gastronomii</w:t>
      </w:r>
      <w:r w:rsidRPr="00BE5012">
        <w:rPr>
          <w:rFonts w:cstheme="minorHAnsi"/>
        </w:rPr>
        <w:t xml:space="preserve"> są zgodne ze statutem szkoł</w:t>
      </w:r>
      <w:r w:rsidR="006C24AD" w:rsidRPr="00BE5012">
        <w:rPr>
          <w:rFonts w:cstheme="minorHAnsi"/>
        </w:rPr>
        <w:t>y</w:t>
      </w:r>
      <w:r w:rsidRPr="00BE5012">
        <w:rPr>
          <w:rFonts w:cstheme="minorHAnsi"/>
        </w:rPr>
        <w:t xml:space="preserve">. Ocena końcowa jest wystawioną przez nauczyciela. </w:t>
      </w:r>
    </w:p>
    <w:sectPr w:rsidR="00B8452F" w:rsidRPr="00BE5012" w:rsidSect="006C24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A36C8"/>
    <w:rsid w:val="00030BF7"/>
    <w:rsid w:val="001668C4"/>
    <w:rsid w:val="002328EB"/>
    <w:rsid w:val="003E5902"/>
    <w:rsid w:val="00486A3A"/>
    <w:rsid w:val="00674450"/>
    <w:rsid w:val="006C24AD"/>
    <w:rsid w:val="0089638C"/>
    <w:rsid w:val="00B8452F"/>
    <w:rsid w:val="00BA36C8"/>
    <w:rsid w:val="00BE5012"/>
    <w:rsid w:val="00CD4447"/>
    <w:rsid w:val="00D01CEA"/>
    <w:rsid w:val="00D45D6F"/>
    <w:rsid w:val="00FF3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5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6C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C2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6C24AD"/>
    <w:pPr>
      <w:spacing w:after="0" w:line="240" w:lineRule="auto"/>
    </w:pPr>
  </w:style>
  <w:style w:type="paragraph" w:customStyle="1" w:styleId="Zawartotabeli">
    <w:name w:val="Zawartość tabeli"/>
    <w:basedOn w:val="Normalny"/>
    <w:qFormat/>
    <w:rsid w:val="00BE5012"/>
    <w:pPr>
      <w:widowControl w:val="0"/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Indeks">
    <w:name w:val="Indeks"/>
    <w:basedOn w:val="Normalny"/>
    <w:qFormat/>
    <w:rsid w:val="00674450"/>
    <w:pPr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Default">
    <w:name w:val="Default"/>
    <w:rsid w:val="00486A3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Hołowienko</dc:creator>
  <cp:lastModifiedBy>Anita Hołowienko</cp:lastModifiedBy>
  <cp:revision>2</cp:revision>
  <dcterms:created xsi:type="dcterms:W3CDTF">2021-10-09T15:12:00Z</dcterms:created>
  <dcterms:modified xsi:type="dcterms:W3CDTF">2021-10-09T15:12:00Z</dcterms:modified>
</cp:coreProperties>
</file>