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92" w:rsidRPr="003C0B34" w:rsidRDefault="00E35D92" w:rsidP="00E35D92">
      <w:pPr>
        <w:rPr>
          <w:rFonts w:ascii="Times New Roman" w:hAnsi="Times New Roman" w:cs="Times New Roman"/>
          <w:sz w:val="24"/>
          <w:szCs w:val="24"/>
        </w:rPr>
      </w:pPr>
    </w:p>
    <w:p w:rsidR="003C0B34" w:rsidRPr="003C0B34" w:rsidRDefault="003C0B34" w:rsidP="003C0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34">
        <w:rPr>
          <w:rFonts w:ascii="Times New Roman" w:hAnsi="Times New Roman" w:cs="Times New Roman"/>
          <w:b/>
          <w:sz w:val="24"/>
          <w:szCs w:val="24"/>
        </w:rPr>
        <w:t>Wymagania edukacyjne dla klas kształcących się w zawodzie TECHNIK EKONOMISTA</w:t>
      </w:r>
    </w:p>
    <w:p w:rsidR="00E35D92" w:rsidRPr="003C0B34" w:rsidRDefault="00E35D92" w:rsidP="003C0B34">
      <w:pPr>
        <w:rPr>
          <w:rFonts w:ascii="Times New Roman" w:hAnsi="Times New Roman" w:cs="Times New Roman"/>
          <w:sz w:val="24"/>
          <w:szCs w:val="24"/>
        </w:rPr>
      </w:pPr>
      <w:r w:rsidRPr="003C0B34">
        <w:rPr>
          <w:rFonts w:ascii="Times New Roman" w:hAnsi="Times New Roman" w:cs="Times New Roman"/>
          <w:sz w:val="24"/>
          <w:szCs w:val="24"/>
        </w:rPr>
        <w:t xml:space="preserve">KLASA I </w:t>
      </w:r>
    </w:p>
    <w:p w:rsidR="00E35D92" w:rsidRPr="003C0B34" w:rsidRDefault="00E35D92" w:rsidP="003C0B34">
      <w:pPr>
        <w:rPr>
          <w:rFonts w:ascii="Times New Roman" w:hAnsi="Times New Roman" w:cs="Times New Roman"/>
          <w:b/>
          <w:sz w:val="24"/>
          <w:szCs w:val="24"/>
        </w:rPr>
      </w:pPr>
      <w:r w:rsidRPr="003C0B34">
        <w:rPr>
          <w:rFonts w:ascii="Times New Roman" w:hAnsi="Times New Roman" w:cs="Times New Roman"/>
          <w:sz w:val="24"/>
          <w:szCs w:val="24"/>
        </w:rPr>
        <w:t>przedmiot:</w:t>
      </w:r>
      <w:r w:rsidRPr="003C0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B34" w:rsidRPr="003C0B34">
        <w:rPr>
          <w:rFonts w:ascii="Times New Roman" w:hAnsi="Times New Roman" w:cs="Times New Roman"/>
          <w:b/>
          <w:sz w:val="24"/>
          <w:szCs w:val="24"/>
          <w:u w:val="single"/>
        </w:rPr>
        <w:t>PLANOWANIE DZIAŁALNOŚCI GOSPODARCZEJ</w:t>
      </w:r>
    </w:p>
    <w:p w:rsidR="00E35D92" w:rsidRPr="003C0B34" w:rsidRDefault="00E35D92" w:rsidP="00E35D92">
      <w:pPr>
        <w:rPr>
          <w:rFonts w:ascii="Times New Roman" w:hAnsi="Times New Roman" w:cs="Times New Roman"/>
          <w:sz w:val="24"/>
          <w:szCs w:val="24"/>
        </w:rPr>
      </w:pPr>
      <w:r w:rsidRPr="003C0B34">
        <w:rPr>
          <w:rFonts w:ascii="Times New Roman" w:hAnsi="Times New Roman" w:cs="Times New Roman"/>
          <w:sz w:val="24"/>
          <w:szCs w:val="24"/>
        </w:rPr>
        <w:t>Nr programu nauczania ZSE-TE-331403-2021</w:t>
      </w:r>
    </w:p>
    <w:p w:rsidR="00E35D92" w:rsidRPr="003C0B34" w:rsidRDefault="00E35D92" w:rsidP="00E35D92">
      <w:pPr>
        <w:rPr>
          <w:rFonts w:ascii="Times New Roman" w:hAnsi="Times New Roman" w:cs="Times New Roman"/>
          <w:sz w:val="24"/>
          <w:szCs w:val="24"/>
        </w:rPr>
      </w:pPr>
      <w:r w:rsidRPr="003C0B34">
        <w:rPr>
          <w:rFonts w:ascii="Times New Roman" w:hAnsi="Times New Roman" w:cs="Times New Roman"/>
          <w:sz w:val="24"/>
          <w:szCs w:val="24"/>
        </w:rPr>
        <w:t>Nazwa programu: Program nauczania dla zawodu Technik ekonomista</w:t>
      </w:r>
    </w:p>
    <w:p w:rsidR="00E35D92" w:rsidRPr="003C0B34" w:rsidRDefault="00E35D92" w:rsidP="00E35D92">
      <w:pPr>
        <w:rPr>
          <w:rFonts w:ascii="Times New Roman" w:hAnsi="Times New Roman" w:cs="Times New Roman"/>
          <w:sz w:val="24"/>
          <w:szCs w:val="24"/>
        </w:rPr>
      </w:pPr>
      <w:r w:rsidRPr="003C0B34">
        <w:rPr>
          <w:rFonts w:ascii="Times New Roman" w:hAnsi="Times New Roman" w:cs="Times New Roman"/>
          <w:sz w:val="24"/>
          <w:szCs w:val="24"/>
        </w:rPr>
        <w:t xml:space="preserve">Nauczyciel : </w:t>
      </w:r>
      <w:r w:rsidR="003C0B34">
        <w:rPr>
          <w:rFonts w:ascii="Times New Roman" w:hAnsi="Times New Roman" w:cs="Times New Roman"/>
          <w:sz w:val="24"/>
          <w:szCs w:val="24"/>
        </w:rPr>
        <w:t xml:space="preserve">mgr </w:t>
      </w:r>
      <w:r w:rsidRPr="003C0B34">
        <w:rPr>
          <w:rFonts w:ascii="Times New Roman" w:hAnsi="Times New Roman" w:cs="Times New Roman"/>
          <w:sz w:val="24"/>
          <w:szCs w:val="24"/>
        </w:rPr>
        <w:t>Wiesława Lech</w:t>
      </w:r>
    </w:p>
    <w:tbl>
      <w:tblPr>
        <w:tblStyle w:val="Tabela-Siatka"/>
        <w:tblW w:w="0" w:type="auto"/>
        <w:tblLook w:val="04A0"/>
      </w:tblPr>
      <w:tblGrid>
        <w:gridCol w:w="2943"/>
        <w:gridCol w:w="2977"/>
        <w:gridCol w:w="2835"/>
        <w:gridCol w:w="2835"/>
        <w:gridCol w:w="2693"/>
      </w:tblGrid>
      <w:tr w:rsidR="00E35D92" w:rsidRPr="003C0B34" w:rsidTr="00072A7A">
        <w:tc>
          <w:tcPr>
            <w:tcW w:w="14283" w:type="dxa"/>
            <w:gridSpan w:val="5"/>
          </w:tcPr>
          <w:p w:rsidR="00E35D92" w:rsidRPr="003C0B34" w:rsidRDefault="00E35D92" w:rsidP="003C0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34">
              <w:rPr>
                <w:rFonts w:ascii="Times New Roman" w:hAnsi="Times New Roman" w:cs="Times New Roman"/>
                <w:b/>
                <w:sz w:val="24"/>
                <w:szCs w:val="24"/>
              </w:rPr>
              <w:t>Wymagania na poszczególne oceny</w:t>
            </w:r>
          </w:p>
        </w:tc>
      </w:tr>
      <w:tr w:rsidR="003C0B34" w:rsidRPr="003C0B34" w:rsidTr="00072A7A">
        <w:tc>
          <w:tcPr>
            <w:tcW w:w="2943" w:type="dxa"/>
          </w:tcPr>
          <w:p w:rsidR="003C0B34" w:rsidRPr="00757B54" w:rsidRDefault="003C0B34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3C0B34" w:rsidRPr="00757B54" w:rsidRDefault="003C0B34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2977" w:type="dxa"/>
          </w:tcPr>
          <w:p w:rsidR="003C0B34" w:rsidRPr="00757B54" w:rsidRDefault="003C0B34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3C0B34" w:rsidRPr="00757B54" w:rsidRDefault="003C0B34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835" w:type="dxa"/>
          </w:tcPr>
          <w:p w:rsidR="003C0B34" w:rsidRPr="00757B54" w:rsidRDefault="003C0B34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3C0B34" w:rsidRPr="00757B54" w:rsidRDefault="003C0B34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2835" w:type="dxa"/>
          </w:tcPr>
          <w:p w:rsidR="003C0B34" w:rsidRPr="00757B54" w:rsidRDefault="003C0B34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3C0B34" w:rsidRPr="00757B54" w:rsidRDefault="003C0B34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2693" w:type="dxa"/>
          </w:tcPr>
          <w:p w:rsidR="003C0B34" w:rsidRPr="00757B54" w:rsidRDefault="003C0B34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3C0B34" w:rsidRPr="00757B54" w:rsidRDefault="003C0B34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E35D92" w:rsidRPr="003C0B34" w:rsidTr="00072A7A">
        <w:tc>
          <w:tcPr>
            <w:tcW w:w="14283" w:type="dxa"/>
            <w:gridSpan w:val="5"/>
          </w:tcPr>
          <w:p w:rsidR="00E35D92" w:rsidRPr="003C0B34" w:rsidRDefault="00E35D92" w:rsidP="00E3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B3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</w:tc>
      </w:tr>
      <w:tr w:rsidR="00E35D92" w:rsidRPr="003C0B34" w:rsidTr="00072A7A">
        <w:tc>
          <w:tcPr>
            <w:tcW w:w="14283" w:type="dxa"/>
            <w:gridSpan w:val="5"/>
          </w:tcPr>
          <w:p w:rsidR="00E35D92" w:rsidRPr="003C0B34" w:rsidRDefault="00E35D92" w:rsidP="000A4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B3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3C0B34" w:rsidRPr="003C0B34">
              <w:rPr>
                <w:rFonts w:ascii="Times New Roman" w:hAnsi="Times New Roman" w:cs="Times New Roman"/>
                <w:b/>
                <w:sz w:val="24"/>
                <w:szCs w:val="24"/>
              </w:rPr>
              <w:t>ORGANIZACJA PROCESU PLANOWANIA</w:t>
            </w:r>
          </w:p>
        </w:tc>
      </w:tr>
      <w:tr w:rsidR="00E35D92" w:rsidRPr="003C0B34" w:rsidTr="00072A7A">
        <w:tc>
          <w:tcPr>
            <w:tcW w:w="2943" w:type="dxa"/>
          </w:tcPr>
          <w:p w:rsidR="008D6BD0" w:rsidRPr="003C0B34" w:rsidRDefault="008D6BD0" w:rsidP="008D6BD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-zna pojęcie planowania</w:t>
            </w:r>
          </w:p>
          <w:p w:rsidR="00E35D92" w:rsidRPr="003C0B34" w:rsidRDefault="008D6BD0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E35D92" w:rsidRPr="003C0B34">
              <w:rPr>
                <w:rFonts w:ascii="Times New Roman" w:hAnsi="Times New Roman" w:cs="Times New Roman"/>
                <w:sz w:val="20"/>
                <w:szCs w:val="24"/>
              </w:rPr>
              <w:t>wymienia funkcje planowania w przedsiębiorstwie</w:t>
            </w:r>
          </w:p>
          <w:p w:rsidR="00E35D92" w:rsidRPr="003C0B34" w:rsidRDefault="008D6BD0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E35D92" w:rsidRPr="003C0B34">
              <w:rPr>
                <w:rFonts w:ascii="Times New Roman" w:hAnsi="Times New Roman" w:cs="Times New Roman"/>
                <w:sz w:val="20"/>
                <w:szCs w:val="24"/>
              </w:rPr>
              <w:t>identyfikuje zasady planowania</w:t>
            </w:r>
          </w:p>
          <w:p w:rsidR="00E35D92" w:rsidRPr="003C0B34" w:rsidRDefault="008D6BD0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 xml:space="preserve">-wymienia </w:t>
            </w:r>
            <w:r w:rsidR="00E35D92" w:rsidRPr="003C0B34">
              <w:rPr>
                <w:rFonts w:ascii="Times New Roman" w:hAnsi="Times New Roman" w:cs="Times New Roman"/>
                <w:sz w:val="20"/>
                <w:szCs w:val="24"/>
              </w:rPr>
              <w:t>metody planowania</w:t>
            </w:r>
          </w:p>
          <w:p w:rsidR="008D6BD0" w:rsidRPr="003C0B34" w:rsidRDefault="008D6BD0" w:rsidP="008D6BD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-klasyfikuje plany wg różnych kryteriów</w:t>
            </w:r>
          </w:p>
          <w:p w:rsidR="008D6BD0" w:rsidRPr="003C0B34" w:rsidRDefault="008D6BD0" w:rsidP="008D6BD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-rozróżnia części składowe biznesplanu</w:t>
            </w:r>
          </w:p>
          <w:p w:rsidR="00E35D92" w:rsidRPr="003C0B34" w:rsidRDefault="008D6BD0" w:rsidP="006F22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-wskazuje etapy procesu planowania</w:t>
            </w:r>
          </w:p>
        </w:tc>
        <w:tc>
          <w:tcPr>
            <w:tcW w:w="2977" w:type="dxa"/>
          </w:tcPr>
          <w:p w:rsidR="008D6BD0" w:rsidRPr="003C0B34" w:rsidRDefault="00703AB4" w:rsidP="008D6BD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8D6BD0" w:rsidRPr="003C0B34">
              <w:rPr>
                <w:rFonts w:ascii="Times New Roman" w:hAnsi="Times New Roman" w:cs="Times New Roman"/>
                <w:sz w:val="20"/>
                <w:szCs w:val="24"/>
              </w:rPr>
              <w:t>wyjaśnia pojęcie planowania</w:t>
            </w:r>
          </w:p>
          <w:p w:rsidR="008D6BD0" w:rsidRPr="003C0B34" w:rsidRDefault="00703AB4" w:rsidP="008D6BD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8D6BD0" w:rsidRPr="003C0B34">
              <w:rPr>
                <w:rFonts w:ascii="Times New Roman" w:hAnsi="Times New Roman" w:cs="Times New Roman"/>
                <w:sz w:val="20"/>
                <w:szCs w:val="24"/>
              </w:rPr>
              <w:t>charakteryzuje funkcje planowania w przedsiębiorstwie</w:t>
            </w:r>
          </w:p>
          <w:p w:rsidR="008D6BD0" w:rsidRPr="003C0B34" w:rsidRDefault="00703AB4" w:rsidP="008D6BD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8D6BD0" w:rsidRPr="003C0B34">
              <w:rPr>
                <w:rFonts w:ascii="Times New Roman" w:hAnsi="Times New Roman" w:cs="Times New Roman"/>
                <w:sz w:val="20"/>
                <w:szCs w:val="24"/>
              </w:rPr>
              <w:t>wyjaśnia zasady planowania</w:t>
            </w:r>
          </w:p>
          <w:p w:rsidR="008D6BD0" w:rsidRPr="003C0B34" w:rsidRDefault="00703AB4" w:rsidP="008D6BD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 xml:space="preserve">-charakteryzuje </w:t>
            </w:r>
            <w:r w:rsidR="008D6BD0" w:rsidRPr="003C0B34">
              <w:rPr>
                <w:rFonts w:ascii="Times New Roman" w:hAnsi="Times New Roman" w:cs="Times New Roman"/>
                <w:sz w:val="20"/>
                <w:szCs w:val="24"/>
              </w:rPr>
              <w:t xml:space="preserve"> metody planowania</w:t>
            </w:r>
          </w:p>
          <w:p w:rsidR="008D6BD0" w:rsidRPr="003C0B34" w:rsidRDefault="008D6BD0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-charakteryzuje poszczególne części biznesplanu</w:t>
            </w:r>
          </w:p>
          <w:p w:rsidR="00E35D92" w:rsidRPr="003C0B34" w:rsidRDefault="00703AB4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 charakteryzuje elementy biznes planu</w:t>
            </w:r>
          </w:p>
        </w:tc>
        <w:tc>
          <w:tcPr>
            <w:tcW w:w="2835" w:type="dxa"/>
          </w:tcPr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-wyjaśnia pojęcie planowania</w:t>
            </w:r>
          </w:p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-charakteryzuje funkcje</w:t>
            </w:r>
          </w:p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 rozróżnia metody planowania</w:t>
            </w:r>
          </w:p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-systematyzuje  i</w:t>
            </w:r>
          </w:p>
          <w:p w:rsidR="00E35D92" w:rsidRPr="003C0B34" w:rsidRDefault="00703AB4" w:rsidP="00703A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porządkuje etapy planowania</w:t>
            </w:r>
          </w:p>
          <w:p w:rsidR="00703AB4" w:rsidRPr="003C0B34" w:rsidRDefault="00703AB4" w:rsidP="00703A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-sporządza biznes plan wybranego przedsięwzięcia</w:t>
            </w:r>
          </w:p>
        </w:tc>
        <w:tc>
          <w:tcPr>
            <w:tcW w:w="2835" w:type="dxa"/>
          </w:tcPr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-uzasadnia konieczność planowania w jednostce gospodarczej</w:t>
            </w:r>
          </w:p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-dobiera metody planowania do obszaru planistycznego</w:t>
            </w:r>
          </w:p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 xml:space="preserve">-wskazuje etapy planowania dla przykładowego przedsięwzięcia </w:t>
            </w:r>
          </w:p>
          <w:p w:rsidR="00E35D92" w:rsidRPr="003C0B34" w:rsidRDefault="00703AB4" w:rsidP="00703A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-sporządza biznes plan dowolnego przedsięwzięcia</w:t>
            </w:r>
          </w:p>
        </w:tc>
        <w:tc>
          <w:tcPr>
            <w:tcW w:w="2693" w:type="dxa"/>
          </w:tcPr>
          <w:p w:rsidR="00E35D92" w:rsidRPr="003C0B34" w:rsidRDefault="00703AB4" w:rsidP="006F22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-charakteryzuje kompleksowo proces planowania w jednostce i jego poszczególne etapy stosując odpowiednie metody planowania</w:t>
            </w:r>
          </w:p>
          <w:p w:rsidR="00703AB4" w:rsidRPr="003C0B34" w:rsidRDefault="00703AB4" w:rsidP="006F22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-opracowuje biznes plan wskazanego przedsięwzięcia</w:t>
            </w:r>
          </w:p>
        </w:tc>
      </w:tr>
      <w:tr w:rsidR="00E35D92" w:rsidRPr="003C0B34" w:rsidTr="00072A7A">
        <w:tc>
          <w:tcPr>
            <w:tcW w:w="14283" w:type="dxa"/>
            <w:gridSpan w:val="5"/>
          </w:tcPr>
          <w:p w:rsidR="00E35D92" w:rsidRPr="003C0B34" w:rsidRDefault="003C0B34" w:rsidP="000A4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Pr="003C0B34">
              <w:rPr>
                <w:rFonts w:ascii="Times New Roman" w:hAnsi="Times New Roman" w:cs="Times New Roman"/>
                <w:b/>
                <w:sz w:val="24"/>
                <w:szCs w:val="24"/>
              </w:rPr>
              <w:t>PLANOWANIE I REALIZACJA ZADAŃ W ZESPOLE</w:t>
            </w:r>
          </w:p>
        </w:tc>
      </w:tr>
      <w:tr w:rsidR="00E35D92" w:rsidRPr="003C0B34" w:rsidTr="00072A7A">
        <w:tc>
          <w:tcPr>
            <w:tcW w:w="2943" w:type="dxa"/>
          </w:tcPr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-grupuje zadania według kryterium ważności i pilności</w:t>
            </w:r>
          </w:p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określa terminy wykonania zadań i rezerwy czasowe</w:t>
            </w:r>
          </w:p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-rozpoznaje kluczowe role w zespole</w:t>
            </w:r>
          </w:p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 zna pojecie i rodzaje konfliktów oraz sposoby ich rozwiązywania</w:t>
            </w:r>
          </w:p>
          <w:p w:rsidR="00E35D92" w:rsidRPr="003C0B34" w:rsidRDefault="002A38B4" w:rsidP="006F22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-wymienia kompetencje osób pracujących w zespole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-wymienia etapy oceny jakości wykonania</w:t>
            </w:r>
          </w:p>
          <w:p w:rsidR="002A38B4" w:rsidRPr="003C0B34" w:rsidRDefault="002A38B4" w:rsidP="006F22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-identyfikuje cele analizy</w:t>
            </w:r>
          </w:p>
          <w:p w:rsidR="002A38B4" w:rsidRPr="003C0B34" w:rsidRDefault="002A38B4" w:rsidP="006F22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strategicznej jednostki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-wskazuje szanse i zagrożenia dla jednostki</w:t>
            </w:r>
          </w:p>
          <w:p w:rsidR="002A38B4" w:rsidRPr="003C0B34" w:rsidRDefault="002A38B4" w:rsidP="006F221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</w:tcPr>
          <w:p w:rsidR="00E35D92" w:rsidRPr="003C0B34" w:rsidRDefault="00703AB4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</w:t>
            </w:r>
            <w:r w:rsidR="00E35D92" w:rsidRPr="003C0B34">
              <w:rPr>
                <w:rFonts w:ascii="Times New Roman" w:hAnsi="Times New Roman" w:cs="Times New Roman"/>
                <w:sz w:val="20"/>
                <w:szCs w:val="24"/>
              </w:rPr>
              <w:t>szacuje budżet planowanego zadania</w:t>
            </w:r>
          </w:p>
          <w:p w:rsidR="00E35D92" w:rsidRPr="003C0B34" w:rsidRDefault="00E35D92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rozpoznaje zachowania destrukcyjne i hamujące współpracę w zespole</w:t>
            </w:r>
          </w:p>
          <w:p w:rsidR="00E35D92" w:rsidRPr="003C0B34" w:rsidRDefault="00E35D92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identyfikuje funkcje konfliktu w organizacji</w:t>
            </w:r>
          </w:p>
          <w:p w:rsidR="00E35D92" w:rsidRPr="003C0B34" w:rsidRDefault="00E35D92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03AB4" w:rsidRPr="003C0B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rozróżnia zadania indywidualne i zespołowe</w:t>
            </w:r>
          </w:p>
          <w:p w:rsidR="00703AB4" w:rsidRPr="003C0B34" w:rsidRDefault="002A38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-w</w:t>
            </w:r>
            <w:r w:rsidR="00703AB4" w:rsidRPr="003C0B34">
              <w:rPr>
                <w:rFonts w:ascii="Times New Roman" w:hAnsi="Times New Roman" w:cs="Times New Roman"/>
                <w:sz w:val="20"/>
                <w:szCs w:val="24"/>
              </w:rPr>
              <w:t>yjaśnia pojecie i rodzaje konfliktów oraz sposoby ich rozwiązywania</w:t>
            </w:r>
          </w:p>
          <w:p w:rsidR="00E35D92" w:rsidRPr="003C0B34" w:rsidRDefault="002A38B4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E35D92" w:rsidRPr="003C0B34">
              <w:rPr>
                <w:rFonts w:ascii="Times New Roman" w:hAnsi="Times New Roman" w:cs="Times New Roman"/>
                <w:sz w:val="20"/>
                <w:szCs w:val="24"/>
              </w:rPr>
              <w:t xml:space="preserve">rozpoznaje kompetencje osób </w:t>
            </w:r>
            <w:r w:rsidR="00E35D92" w:rsidRPr="003C0B3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pracujących w zespole</w:t>
            </w:r>
          </w:p>
          <w:p w:rsidR="00E35D92" w:rsidRPr="003C0B34" w:rsidRDefault="002A38B4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 xml:space="preserve">-charakteryzuje  </w:t>
            </w:r>
            <w:r w:rsidR="00E35D92" w:rsidRPr="003C0B34">
              <w:rPr>
                <w:rFonts w:ascii="Times New Roman" w:hAnsi="Times New Roman" w:cs="Times New Roman"/>
                <w:sz w:val="20"/>
                <w:szCs w:val="24"/>
              </w:rPr>
              <w:t>etapy oceny jakości wykonania</w:t>
            </w:r>
          </w:p>
          <w:p w:rsidR="00E35D92" w:rsidRPr="003C0B34" w:rsidRDefault="00E35D92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przydzielonych zadań</w:t>
            </w:r>
          </w:p>
          <w:p w:rsidR="00E35D92" w:rsidRPr="003C0B34" w:rsidRDefault="002A38B4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 xml:space="preserve">charakteryzuje </w:t>
            </w:r>
            <w:r w:rsidR="00E35D92" w:rsidRPr="003C0B34">
              <w:rPr>
                <w:rFonts w:ascii="Times New Roman" w:hAnsi="Times New Roman" w:cs="Times New Roman"/>
                <w:sz w:val="20"/>
                <w:szCs w:val="24"/>
              </w:rPr>
              <w:t>cele analizy strategicznej jednostki</w:t>
            </w:r>
          </w:p>
          <w:p w:rsidR="00E35D92" w:rsidRPr="003C0B34" w:rsidRDefault="00E35D92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wskazuje mocne i słabe strony jednostki</w:t>
            </w:r>
          </w:p>
          <w:p w:rsidR="00E35D92" w:rsidRPr="003C0B34" w:rsidRDefault="00E35D92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wskazuje szanse i zagrożenia dla jednostki</w:t>
            </w:r>
          </w:p>
          <w:p w:rsidR="00E35D92" w:rsidRPr="003C0B34" w:rsidRDefault="00E35D92" w:rsidP="000A474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porównuje działalność jednostki z innymi działającymi w branży</w:t>
            </w:r>
          </w:p>
        </w:tc>
        <w:tc>
          <w:tcPr>
            <w:tcW w:w="2835" w:type="dxa"/>
          </w:tcPr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-sporządza listę kontrolną czynności niezbędnych do wykonania zadania</w:t>
            </w:r>
          </w:p>
          <w:p w:rsidR="00703AB4" w:rsidRPr="003C0B34" w:rsidRDefault="002A38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703AB4" w:rsidRPr="003C0B34">
              <w:rPr>
                <w:rFonts w:ascii="Times New Roman" w:hAnsi="Times New Roman" w:cs="Times New Roman"/>
                <w:sz w:val="20"/>
                <w:szCs w:val="24"/>
              </w:rPr>
              <w:t>określa środki i narzędzia niezbędne do wykonania zadań</w:t>
            </w:r>
          </w:p>
          <w:p w:rsidR="00703AB4" w:rsidRPr="003C0B34" w:rsidRDefault="002A38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703AB4" w:rsidRPr="003C0B34">
              <w:rPr>
                <w:rFonts w:ascii="Times New Roman" w:hAnsi="Times New Roman" w:cs="Times New Roman"/>
                <w:sz w:val="20"/>
                <w:szCs w:val="24"/>
              </w:rPr>
              <w:t>formułuje wnioski na podstawie opinii członków</w:t>
            </w:r>
          </w:p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zespołu</w:t>
            </w:r>
          </w:p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-ustala warunki współpracy w zespole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-sporządza harmonogram realizacji zadania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 xml:space="preserve">-klasyfikuje  zadania cząstkowe </w:t>
            </w:r>
            <w:r w:rsidRPr="003C0B3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według kryterium kompetencji niezbędnych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do ich wykonania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-przydziela zadania według kompetencji członków zespołu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-systematyzuje etapy oceny jakości wykonania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przydzielonych zadań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-identyfikuje szanse i zagrożenia dla jednostki</w:t>
            </w:r>
          </w:p>
          <w:p w:rsidR="00E35D92" w:rsidRPr="003C0B34" w:rsidRDefault="00E35D92" w:rsidP="006F221E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</w:tcPr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-formułuje cel zgodnie z koncepcją wyznaczania celów w dziedzinie</w:t>
            </w:r>
          </w:p>
          <w:p w:rsidR="00703AB4" w:rsidRPr="003C0B34" w:rsidRDefault="00703AB4" w:rsidP="00703A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planowania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-systematyzuje etapy procesu planowania pracy zespołu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-identyfikuje zadania cząstkowe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-identyfikuje zbiory zadań cząstkowych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-grupuje zadania cząstkowe według kryterium kompetencji niezbędnych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do ich wykonania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-kontroluje jakość wykonanych zadań według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przyjętych kryteriów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-udziela informacji zwrotnej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-porównuje działalność jednostki z innymi działającymi w branży</w:t>
            </w:r>
          </w:p>
          <w:p w:rsidR="00E35D92" w:rsidRPr="003C0B34" w:rsidRDefault="00E35D92" w:rsidP="002A38B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:rsidR="00E35D92" w:rsidRPr="003C0B34" w:rsidRDefault="002A38B4" w:rsidP="006F22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-spełnia wymagania przewidziane na ocenę bardzo dobrą. a ponadto:</w:t>
            </w:r>
          </w:p>
          <w:p w:rsidR="002A38B4" w:rsidRPr="003C0B34" w:rsidRDefault="002A38B4" w:rsidP="006F22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-skutecznie planuje, organizuje i koordynuje pracę zespołu realizującego projekt edukacyjny</w:t>
            </w:r>
          </w:p>
        </w:tc>
      </w:tr>
      <w:tr w:rsidR="00E35D92" w:rsidRPr="003C0B34" w:rsidTr="00072A7A">
        <w:tc>
          <w:tcPr>
            <w:tcW w:w="14283" w:type="dxa"/>
            <w:gridSpan w:val="5"/>
          </w:tcPr>
          <w:p w:rsidR="00E35D92" w:rsidRPr="003C0B34" w:rsidRDefault="003C0B34" w:rsidP="003C0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III. </w:t>
            </w:r>
            <w:r w:rsidRPr="003C0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ANALIZA STRATEGICZNA JEDNOSTKI </w:t>
            </w:r>
          </w:p>
        </w:tc>
      </w:tr>
      <w:tr w:rsidR="00E35D92" w:rsidRPr="003C0B34" w:rsidTr="00072A7A">
        <w:tc>
          <w:tcPr>
            <w:tcW w:w="2943" w:type="dxa"/>
          </w:tcPr>
          <w:p w:rsidR="00E35D92" w:rsidRPr="003C0B34" w:rsidRDefault="002A38B4" w:rsidP="006F22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-wskazuje fazy cyklu życia produktu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-wymienia główne koncepcje strategiczne według macierzy BCG</w:t>
            </w:r>
          </w:p>
          <w:p w:rsidR="002A38B4" w:rsidRPr="003C0B34" w:rsidRDefault="000A4742" w:rsidP="006F22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-wskazuje warianty strategii rozwoju</w:t>
            </w:r>
            <w:r w:rsidRPr="003C0B34"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</w:tc>
        <w:tc>
          <w:tcPr>
            <w:tcW w:w="2977" w:type="dxa"/>
          </w:tcPr>
          <w:p w:rsidR="00E35D92" w:rsidRPr="003C0B34" w:rsidRDefault="002A38B4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E35D92" w:rsidRPr="003C0B34">
              <w:rPr>
                <w:rFonts w:ascii="Times New Roman" w:hAnsi="Times New Roman" w:cs="Times New Roman"/>
                <w:sz w:val="20"/>
                <w:szCs w:val="24"/>
              </w:rPr>
              <w:t>rozpoznaje fazy cyklu życia produktu</w:t>
            </w:r>
          </w:p>
          <w:p w:rsidR="00E35D92" w:rsidRPr="003C0B34" w:rsidRDefault="000A4742" w:rsidP="00E35D9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E35D92" w:rsidRPr="003C0B34">
              <w:rPr>
                <w:rFonts w:ascii="Times New Roman" w:hAnsi="Times New Roman" w:cs="Times New Roman"/>
                <w:sz w:val="20"/>
                <w:szCs w:val="24"/>
              </w:rPr>
              <w:t>rozróżnia główne koncepcje strategiczne według macierzy BCG</w:t>
            </w:r>
          </w:p>
          <w:p w:rsidR="00E35D92" w:rsidRPr="003C0B34" w:rsidRDefault="000A4742" w:rsidP="003C0B3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-rozróżnia warianty strategii rozwoju</w:t>
            </w:r>
          </w:p>
        </w:tc>
        <w:tc>
          <w:tcPr>
            <w:tcW w:w="2835" w:type="dxa"/>
          </w:tcPr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-charakteryzuje  fazy cyklu życia produktu</w:t>
            </w:r>
          </w:p>
          <w:p w:rsidR="002A38B4" w:rsidRPr="003C0B34" w:rsidRDefault="002A38B4" w:rsidP="002A38B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-charakteryzuje  główne koncepcje strategiczne według macierzy BCG</w:t>
            </w:r>
          </w:p>
          <w:p w:rsidR="00E35D92" w:rsidRPr="003C0B34" w:rsidRDefault="000A4742" w:rsidP="003C0B34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identyfikuje strategie pozyskania inwestorów</w:t>
            </w:r>
          </w:p>
        </w:tc>
        <w:tc>
          <w:tcPr>
            <w:tcW w:w="2835" w:type="dxa"/>
          </w:tcPr>
          <w:p w:rsidR="00E35D92" w:rsidRPr="003C0B34" w:rsidRDefault="002A38B4" w:rsidP="006F22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 opisuje fazy cyklu życia produktu na konkretnym przykładzie</w:t>
            </w:r>
          </w:p>
          <w:p w:rsidR="002A38B4" w:rsidRPr="003C0B34" w:rsidRDefault="002A38B4" w:rsidP="006F22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0A4742" w:rsidRPr="003C0B34">
              <w:rPr>
                <w:rFonts w:ascii="Times New Roman" w:hAnsi="Times New Roman" w:cs="Times New Roman"/>
                <w:sz w:val="20"/>
                <w:szCs w:val="24"/>
              </w:rPr>
              <w:t xml:space="preserve"> charakteryzuje macierz BGC na konkretnym przykładzie</w:t>
            </w:r>
          </w:p>
          <w:p w:rsidR="000A4742" w:rsidRPr="003C0B34" w:rsidRDefault="000A4742" w:rsidP="006F22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-stosuje strategie</w:t>
            </w:r>
          </w:p>
          <w:p w:rsidR="000A4742" w:rsidRPr="003C0B34" w:rsidRDefault="000A4742" w:rsidP="006F22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>pozyskania inwestorów</w:t>
            </w:r>
          </w:p>
        </w:tc>
        <w:tc>
          <w:tcPr>
            <w:tcW w:w="2693" w:type="dxa"/>
          </w:tcPr>
          <w:p w:rsidR="00E35D92" w:rsidRPr="003C0B34" w:rsidRDefault="000A4742" w:rsidP="000A474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C0B34">
              <w:rPr>
                <w:rFonts w:ascii="Times New Roman" w:hAnsi="Times New Roman" w:cs="Times New Roman"/>
                <w:sz w:val="20"/>
                <w:szCs w:val="24"/>
              </w:rPr>
              <w:t xml:space="preserve">-dokonuje kompleksowej analizy strategicznej jednostki </w:t>
            </w:r>
          </w:p>
        </w:tc>
      </w:tr>
    </w:tbl>
    <w:p w:rsidR="00E35D92" w:rsidRPr="003C0B34" w:rsidRDefault="00E35D92" w:rsidP="00E35D92">
      <w:pPr>
        <w:rPr>
          <w:rFonts w:ascii="Times New Roman" w:hAnsi="Times New Roman" w:cs="Times New Roman"/>
          <w:b/>
          <w:sz w:val="24"/>
          <w:szCs w:val="24"/>
        </w:rPr>
      </w:pPr>
      <w:r w:rsidRPr="003C0B34">
        <w:rPr>
          <w:rFonts w:ascii="Times New Roman" w:hAnsi="Times New Roman" w:cs="Times New Roman"/>
          <w:b/>
          <w:sz w:val="24"/>
          <w:szCs w:val="24"/>
        </w:rPr>
        <w:t>Kryteria oceniania z  są zgodne ze statutem szkoły. Ocena końcowa jest oceną wystawianą przez nauczyciela.</w:t>
      </w:r>
    </w:p>
    <w:p w:rsidR="00E35D92" w:rsidRPr="003C0B34" w:rsidRDefault="00E35D92" w:rsidP="00E35D92">
      <w:pPr>
        <w:rPr>
          <w:rFonts w:ascii="Times New Roman" w:hAnsi="Times New Roman" w:cs="Times New Roman"/>
          <w:sz w:val="24"/>
          <w:szCs w:val="24"/>
        </w:rPr>
      </w:pPr>
    </w:p>
    <w:p w:rsidR="0005494C" w:rsidRPr="003C0B34" w:rsidRDefault="00072A7A">
      <w:pPr>
        <w:rPr>
          <w:rFonts w:ascii="Times New Roman" w:hAnsi="Times New Roman" w:cs="Times New Roman"/>
          <w:sz w:val="24"/>
          <w:szCs w:val="24"/>
        </w:rPr>
      </w:pPr>
    </w:p>
    <w:sectPr w:rsidR="0005494C" w:rsidRPr="003C0B34" w:rsidSect="00072A7A">
      <w:pgSz w:w="16838" w:h="11906" w:orient="landscape"/>
      <w:pgMar w:top="720" w:right="1245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5D92"/>
    <w:rsid w:val="00054C75"/>
    <w:rsid w:val="00072A7A"/>
    <w:rsid w:val="000A4742"/>
    <w:rsid w:val="000D1936"/>
    <w:rsid w:val="00127987"/>
    <w:rsid w:val="002A38B4"/>
    <w:rsid w:val="00300DEC"/>
    <w:rsid w:val="003C0B34"/>
    <w:rsid w:val="00703AB4"/>
    <w:rsid w:val="00852DA4"/>
    <w:rsid w:val="00856BE1"/>
    <w:rsid w:val="008D6BD0"/>
    <w:rsid w:val="009D3B14"/>
    <w:rsid w:val="00A225BA"/>
    <w:rsid w:val="00A97563"/>
    <w:rsid w:val="00B92F9A"/>
    <w:rsid w:val="00D25FBE"/>
    <w:rsid w:val="00DA7218"/>
    <w:rsid w:val="00E35D92"/>
    <w:rsid w:val="00FD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5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35D92"/>
    <w:pPr>
      <w:spacing w:after="0" w:line="240" w:lineRule="auto"/>
    </w:p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E35D92"/>
    <w:pPr>
      <w:ind w:left="720"/>
      <w:contextualSpacing/>
    </w:p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E35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4</cp:revision>
  <dcterms:created xsi:type="dcterms:W3CDTF">2021-09-28T18:37:00Z</dcterms:created>
  <dcterms:modified xsi:type="dcterms:W3CDTF">2021-10-09T14:41:00Z</dcterms:modified>
</cp:coreProperties>
</file>