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F4" w:rsidRPr="00301A79" w:rsidRDefault="00C702F4" w:rsidP="00C702F4">
      <w:pPr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301A79">
        <w:rPr>
          <w:rFonts w:ascii="Times New Roman" w:eastAsia="Calibri" w:hAnsi="Times New Roman" w:cs="Times New Roman"/>
          <w:b/>
          <w:sz w:val="24"/>
          <w:szCs w:val="28"/>
        </w:rPr>
        <w:t>Wymagania edukacyjne dla klas kształcących się w zawodzie TECHNIK LOGISTYK</w:t>
      </w: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Wymagania edukacyjne dla uczniów klas III Technikum – </w:t>
      </w:r>
      <w:r w:rsidRPr="00754AE7">
        <w:rPr>
          <w:rFonts w:ascii="Times New Roman" w:eastAsia="Calibri" w:hAnsi="Times New Roman" w:cs="Times New Roman"/>
          <w:b/>
          <w:sz w:val="24"/>
          <w:szCs w:val="24"/>
          <w:u w:val="single"/>
        </w:rPr>
        <w:t>Organizacja pracy magazynu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4"/>
          <w:u w:val="single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Nr programu nauczania </w:t>
      </w:r>
      <w:r w:rsidRPr="00754AE7">
        <w:rPr>
          <w:rFonts w:ascii="Times New Roman" w:eastAsia="Calibri" w:hAnsi="Times New Roman" w:cs="Times New Roman"/>
          <w:b/>
          <w:sz w:val="24"/>
          <w:szCs w:val="24"/>
        </w:rPr>
        <w:t>ZSE-TLOG-333107-2019</w:t>
      </w:r>
      <w:r>
        <w:rPr>
          <w:rFonts w:ascii="Times New Roman" w:eastAsia="Calibri" w:hAnsi="Times New Roman" w:cs="Times New Roman"/>
          <w:b/>
          <w:sz w:val="24"/>
          <w:szCs w:val="24"/>
        </w:rPr>
        <w:t>-G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Nazwa programu – PROGRAM NAUCZANIA ZAWODU TECHNIK LOGISTYK na podbu</w:t>
      </w:r>
      <w:r>
        <w:rPr>
          <w:rFonts w:ascii="Times New Roman" w:eastAsia="Calibri" w:hAnsi="Times New Roman" w:cs="Times New Roman"/>
          <w:sz w:val="24"/>
          <w:szCs w:val="24"/>
        </w:rPr>
        <w:t>dowie gimnazjum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>Podręcznik – brak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p w:rsidR="00C702F4" w:rsidRDefault="00C702F4" w:rsidP="00301A7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Nauczyciele: dr inż. Alicja Prasałek, mgr Magdalena Rejman, mgr Agnieszka Gamrat, mgr Katarzyna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Warzyszak-Koprowska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 xml:space="preserve">, mgr Anna </w:t>
      </w:r>
      <w:proofErr w:type="spellStart"/>
      <w:r w:rsidRPr="00754AE7">
        <w:rPr>
          <w:rFonts w:ascii="Times New Roman" w:eastAsia="Calibri" w:hAnsi="Times New Roman" w:cs="Times New Roman"/>
          <w:sz w:val="24"/>
          <w:szCs w:val="24"/>
        </w:rPr>
        <w:t>Tołaj</w:t>
      </w:r>
      <w:proofErr w:type="spellEnd"/>
      <w:r w:rsidRPr="00754AE7">
        <w:rPr>
          <w:rFonts w:ascii="Times New Roman" w:eastAsia="Calibri" w:hAnsi="Times New Roman" w:cs="Times New Roman"/>
          <w:sz w:val="24"/>
          <w:szCs w:val="24"/>
        </w:rPr>
        <w:t>, mgr Marta Góralska, mgr Iwona Wilk</w:t>
      </w:r>
    </w:p>
    <w:p w:rsidR="00301A79" w:rsidRPr="00301A79" w:rsidRDefault="00301A79" w:rsidP="00301A79">
      <w:pPr>
        <w:spacing w:after="0" w:line="240" w:lineRule="auto"/>
        <w:rPr>
          <w:rFonts w:ascii="Times New Roman" w:eastAsia="Calibri" w:hAnsi="Times New Roman" w:cs="Times New Roman"/>
          <w:sz w:val="20"/>
          <w:szCs w:val="24"/>
        </w:rPr>
      </w:pPr>
    </w:p>
    <w:tbl>
      <w:tblPr>
        <w:tblStyle w:val="Tabela-Siatka"/>
        <w:tblW w:w="14923" w:type="dxa"/>
        <w:tblLook w:val="04A0"/>
      </w:tblPr>
      <w:tblGrid>
        <w:gridCol w:w="1537"/>
        <w:gridCol w:w="2830"/>
        <w:gridCol w:w="2845"/>
        <w:gridCol w:w="2816"/>
        <w:gridCol w:w="2546"/>
        <w:gridCol w:w="2349"/>
      </w:tblGrid>
      <w:tr w:rsidR="00C702F4" w:rsidTr="002368D1">
        <w:trPr>
          <w:trHeight w:val="421"/>
        </w:trPr>
        <w:tc>
          <w:tcPr>
            <w:tcW w:w="14923" w:type="dxa"/>
            <w:gridSpan w:val="6"/>
          </w:tcPr>
          <w:p w:rsidR="00C702F4" w:rsidRPr="002368D1" w:rsidRDefault="00C702F4" w:rsidP="002368D1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4A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Wymagania na poszczególne oceny</w:t>
            </w:r>
          </w:p>
        </w:tc>
      </w:tr>
      <w:tr w:rsidR="00C702F4" w:rsidTr="002368D1">
        <w:trPr>
          <w:trHeight w:val="697"/>
        </w:trPr>
        <w:tc>
          <w:tcPr>
            <w:tcW w:w="1537" w:type="dxa"/>
          </w:tcPr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Oceny/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umiejętności</w:t>
            </w:r>
          </w:p>
        </w:tc>
        <w:tc>
          <w:tcPr>
            <w:tcW w:w="2830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dopuszczająca (2)</w:t>
            </w:r>
          </w:p>
        </w:tc>
        <w:tc>
          <w:tcPr>
            <w:tcW w:w="2845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dostateczna (3)</w:t>
            </w:r>
          </w:p>
        </w:tc>
        <w:tc>
          <w:tcPr>
            <w:tcW w:w="2816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dobra (4)</w:t>
            </w:r>
          </w:p>
        </w:tc>
        <w:tc>
          <w:tcPr>
            <w:tcW w:w="2546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Ocena 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bardzo dobra (5)</w:t>
            </w:r>
          </w:p>
        </w:tc>
        <w:tc>
          <w:tcPr>
            <w:tcW w:w="2349" w:type="dxa"/>
          </w:tcPr>
          <w:p w:rsidR="002368D1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>Ocena</w:t>
            </w:r>
          </w:p>
          <w:p w:rsidR="00C702F4" w:rsidRDefault="00C702F4" w:rsidP="002E337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4A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celująca (6)</w:t>
            </w:r>
          </w:p>
        </w:tc>
      </w:tr>
      <w:tr w:rsidR="00C702F4" w:rsidRPr="003C1AB3" w:rsidTr="009C3BE7">
        <w:trPr>
          <w:trHeight w:val="353"/>
        </w:trPr>
        <w:tc>
          <w:tcPr>
            <w:tcW w:w="14923" w:type="dxa"/>
            <w:gridSpan w:val="6"/>
          </w:tcPr>
          <w:p w:rsidR="00C702F4" w:rsidRPr="003C1AB3" w:rsidRDefault="00C702F4" w:rsidP="002E337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Pr="003C1AB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754AE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Zabezpieczenie zapasów magazynowych</w:t>
            </w:r>
          </w:p>
        </w:tc>
      </w:tr>
      <w:tr w:rsidR="00C702F4" w:rsidTr="002E337B">
        <w:trPr>
          <w:trHeight w:val="620"/>
        </w:trPr>
        <w:tc>
          <w:tcPr>
            <w:tcW w:w="1537" w:type="dxa"/>
          </w:tcPr>
          <w:p w:rsidR="00C702F4" w:rsidRPr="004C3954" w:rsidRDefault="00C702F4" w:rsidP="002E337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Uczeń zna/potrafi:</w:t>
            </w:r>
          </w:p>
        </w:tc>
        <w:tc>
          <w:tcPr>
            <w:tcW w:w="2830" w:type="dxa"/>
          </w:tcPr>
          <w:p w:rsidR="00C702F4" w:rsidRPr="004C3954" w:rsidRDefault="00C702F4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definiować pojęcia: protokół zniszczenia, zaginięcie towaru, ubytek, strata</w:t>
            </w:r>
          </w:p>
          <w:p w:rsidR="00C702F4" w:rsidRPr="004C3954" w:rsidRDefault="00C702F4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wymienić urządzenia służące do zabezpieczenia zapasów </w:t>
            </w:r>
          </w:p>
          <w:p w:rsidR="00C702F4" w:rsidRDefault="00C702F4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wymienić cele zabezpieczania zapasów</w:t>
            </w:r>
          </w:p>
          <w:p w:rsidR="001D173C" w:rsidRDefault="001D173C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wyjaśnić pojęcie inwentaryzacji</w:t>
            </w:r>
            <w:r w:rsidR="00782152">
              <w:rPr>
                <w:rFonts w:ascii="Times New Roman" w:eastAsia="Calibri" w:hAnsi="Times New Roman" w:cs="Times New Roman"/>
                <w:sz w:val="20"/>
                <w:szCs w:val="24"/>
              </w:rPr>
              <w:t>, składowiska strzeżonego, instrukcja inwentaryzacyjna</w:t>
            </w:r>
          </w:p>
          <w:p w:rsidR="001D173C" w:rsidRDefault="001D173C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wymienić rodzaje inwentaryzacji</w:t>
            </w:r>
          </w:p>
          <w:p w:rsidR="00782152" w:rsidRDefault="00782152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podać przyczyny różnic inwentaryzacyjnych</w:t>
            </w:r>
          </w:p>
          <w:p w:rsidR="00782152" w:rsidRDefault="00782152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zdefiniować instruktaż ogólny i stanowiskowy</w:t>
            </w:r>
          </w:p>
          <w:p w:rsidR="00782152" w:rsidRPr="004C3954" w:rsidRDefault="00782152" w:rsidP="002368D1">
            <w:pPr>
              <w:numPr>
                <w:ilvl w:val="0"/>
                <w:numId w:val="1"/>
              </w:numPr>
              <w:ind w:left="448" w:hanging="35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zasady ochrony przeciwpożarowej w miejscu pracy</w:t>
            </w:r>
          </w:p>
          <w:p w:rsidR="00C702F4" w:rsidRPr="004C3954" w:rsidRDefault="00C702F4" w:rsidP="002E337B">
            <w:pPr>
              <w:ind w:left="567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45" w:type="dxa"/>
          </w:tcPr>
          <w:p w:rsidR="00C702F4" w:rsidRPr="004C3954" w:rsidRDefault="00C702F4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omówić normy dotyczące przechowywania i transportu towarów</w:t>
            </w:r>
          </w:p>
          <w:p w:rsidR="00C702F4" w:rsidRPr="004C3954" w:rsidRDefault="00C702F4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określić dokumenty regulujące odpowiedzialność za mienie</w:t>
            </w:r>
          </w:p>
          <w:p w:rsidR="00C702F4" w:rsidRDefault="00C702F4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określić przepisy prawa dotyczące zabezpieczenia zapasów</w:t>
            </w:r>
          </w:p>
          <w:p w:rsidR="001D173C" w:rsidRDefault="001D173C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podać cele i zakres  inwentaryzacji</w:t>
            </w:r>
          </w:p>
          <w:p w:rsidR="00ED4FE7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omówić procedurę inwentaryzacji</w:t>
            </w:r>
          </w:p>
          <w:p w:rsidR="00782152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wyjaśnić różnicę między zespołem spisowym a komisją inwentaryzacyjną</w:t>
            </w:r>
          </w:p>
          <w:p w:rsidR="00782152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i stosuje wybrane znaki nakazu, zakazu, informacyjne, ostrzegawcze niezbędne w pracy logistyka, magazyniera</w:t>
            </w:r>
          </w:p>
          <w:p w:rsidR="00782152" w:rsidRPr="004C3954" w:rsidRDefault="00782152" w:rsidP="004C3954">
            <w:pPr>
              <w:numPr>
                <w:ilvl w:val="0"/>
                <w:numId w:val="1"/>
              </w:numPr>
              <w:ind w:left="455" w:hanging="36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 xml:space="preserve">zna i stosuje kolory 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bezpieczeństwa podczas prac magazynowych</w:t>
            </w:r>
          </w:p>
          <w:p w:rsidR="00C702F4" w:rsidRPr="004C3954" w:rsidRDefault="00C702F4" w:rsidP="002E337B">
            <w:pPr>
              <w:ind w:left="720"/>
              <w:contextualSpacing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816" w:type="dxa"/>
          </w:tcPr>
          <w:p w:rsidR="00C702F4" w:rsidRPr="004C3954" w:rsidRDefault="00C702F4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lastRenderedPageBreak/>
              <w:t>omówić poszczególne sposoby zabezpieczania zapasów</w:t>
            </w:r>
          </w:p>
          <w:p w:rsidR="00C702F4" w:rsidRPr="004C3954" w:rsidRDefault="00C702F4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określić i omówić system zabezpieczania majątku magazynu</w:t>
            </w:r>
          </w:p>
          <w:p w:rsidR="00C702F4" w:rsidRPr="00782152" w:rsidRDefault="00C702F4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wyjaśnić różnice stwierdzone w stanie zapasów</w:t>
            </w:r>
          </w:p>
          <w:p w:rsidR="00782152" w:rsidRPr="00782152" w:rsidRDefault="00782152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i stosuje procedurę wykonywania inwentaryzacji</w:t>
            </w:r>
          </w:p>
          <w:p w:rsidR="00782152" w:rsidRPr="00782152" w:rsidRDefault="00782152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omówić zadania i odpowiedzialności w magazynie według instrukcji pracy</w:t>
            </w:r>
          </w:p>
          <w:p w:rsidR="00782152" w:rsidRPr="00782152" w:rsidRDefault="00782152" w:rsidP="00782152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sz w:val="20"/>
              </w:rPr>
            </w:pPr>
            <w:r w:rsidRPr="00782152">
              <w:rPr>
                <w:rFonts w:ascii="Times New Roman" w:eastAsia="Calibri" w:hAnsi="Times New Roman" w:cs="Times New Roman"/>
                <w:sz w:val="20"/>
                <w:szCs w:val="24"/>
              </w:rPr>
              <w:t>zna środki ochrony indywidualnej</w:t>
            </w:r>
          </w:p>
          <w:p w:rsidR="00782152" w:rsidRPr="00782152" w:rsidRDefault="00782152" w:rsidP="004C3954">
            <w:pPr>
              <w:pStyle w:val="Akapitzlist"/>
              <w:numPr>
                <w:ilvl w:val="0"/>
                <w:numId w:val="1"/>
              </w:numPr>
              <w:ind w:left="445" w:hanging="360"/>
              <w:rPr>
                <w:rFonts w:ascii="Times New Roman" w:hAnsi="Times New Roman" w:cs="Times New Roman"/>
                <w:sz w:val="20"/>
              </w:rPr>
            </w:pPr>
            <w:r w:rsidRPr="00782152">
              <w:rPr>
                <w:rFonts w:ascii="Times New Roman" w:hAnsi="Times New Roman" w:cs="Times New Roman"/>
                <w:sz w:val="20"/>
              </w:rPr>
              <w:t>określić zagrożenia wynikające z pracy na stanowisku</w:t>
            </w:r>
            <w:r>
              <w:rPr>
                <w:rFonts w:ascii="Times New Roman" w:hAnsi="Times New Roman" w:cs="Times New Roman"/>
                <w:sz w:val="20"/>
              </w:rPr>
              <w:t xml:space="preserve"> logistyka, magazyniera</w:t>
            </w:r>
          </w:p>
          <w:p w:rsidR="00C702F4" w:rsidRPr="004C3954" w:rsidRDefault="00C702F4" w:rsidP="002E337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546" w:type="dxa"/>
          </w:tcPr>
          <w:p w:rsidR="00C702F4" w:rsidRPr="004C3954" w:rsidRDefault="00C702F4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zabezpieczyć majątek przechowywany w magazynie przed uszkodzeniem, zaginięciem lub zagrabieniem</w:t>
            </w:r>
          </w:p>
          <w:p w:rsidR="00C702F4" w:rsidRDefault="00C702F4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przeprowadzić inwentaryzację zapasów magazynowych</w:t>
            </w:r>
          </w:p>
          <w:p w:rsidR="00782152" w:rsidRDefault="00782152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zna i stosuje środki ochrony indywidualnej</w:t>
            </w:r>
          </w:p>
          <w:p w:rsidR="00782152" w:rsidRPr="004C3954" w:rsidRDefault="00782152" w:rsidP="00C702F4">
            <w:pPr>
              <w:pStyle w:val="Akapitzlist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ocenić ryzyko zawodowe w pracy logistyka, magazyniera</w:t>
            </w:r>
          </w:p>
          <w:p w:rsidR="00C702F4" w:rsidRPr="004C3954" w:rsidRDefault="00C702F4" w:rsidP="002E337B">
            <w:pPr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tc>
          <w:tcPr>
            <w:tcW w:w="2349" w:type="dxa"/>
          </w:tcPr>
          <w:p w:rsidR="00C702F4" w:rsidRPr="004C3954" w:rsidRDefault="00C702F4" w:rsidP="004C3954">
            <w:pPr>
              <w:pStyle w:val="Akapitzlist"/>
              <w:numPr>
                <w:ilvl w:val="0"/>
                <w:numId w:val="3"/>
              </w:numPr>
              <w:ind w:left="469"/>
              <w:rPr>
                <w:sz w:val="20"/>
              </w:rPr>
            </w:pPr>
            <w:r w:rsidRPr="004C3954">
              <w:rPr>
                <w:rFonts w:ascii="Times New Roman" w:eastAsia="Calibri" w:hAnsi="Times New Roman" w:cs="Times New Roman"/>
                <w:sz w:val="20"/>
                <w:szCs w:val="24"/>
              </w:rPr>
              <w:t>rozwiązywać problemy logistyczne i analizować zagadnienia dodatkowe podawane przez nauczyciela</w:t>
            </w:r>
          </w:p>
          <w:p w:rsidR="00C702F4" w:rsidRPr="004C3954" w:rsidRDefault="00C702F4" w:rsidP="002E337B">
            <w:pPr>
              <w:pStyle w:val="Akapitzlist"/>
              <w:ind w:left="567"/>
              <w:rPr>
                <w:rFonts w:ascii="Times New Roman" w:eastAsia="Calibri" w:hAnsi="Times New Roman" w:cs="Times New Roman"/>
                <w:sz w:val="20"/>
                <w:szCs w:val="24"/>
              </w:rPr>
            </w:pPr>
          </w:p>
        </w:tc>
        <w:bookmarkStart w:id="0" w:name="_GoBack"/>
        <w:bookmarkEnd w:id="0"/>
      </w:tr>
      <w:tr w:rsidR="00C702F4" w:rsidTr="004C3954">
        <w:trPr>
          <w:trHeight w:val="325"/>
        </w:trPr>
        <w:tc>
          <w:tcPr>
            <w:tcW w:w="14923" w:type="dxa"/>
            <w:gridSpan w:val="6"/>
          </w:tcPr>
          <w:p w:rsidR="00C702F4" w:rsidRPr="006478C8" w:rsidRDefault="00C702F4" w:rsidP="002E337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78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Aby uzyskać ocenę wyższą należy posiadać także wiedzę i umiejętności podane w wymaganiach dla ocen niższych.</w:t>
            </w:r>
          </w:p>
        </w:tc>
      </w:tr>
      <w:tr w:rsidR="00C702F4" w:rsidRPr="00C45B9C" w:rsidTr="004C3954">
        <w:trPr>
          <w:trHeight w:val="287"/>
        </w:trPr>
        <w:tc>
          <w:tcPr>
            <w:tcW w:w="14923" w:type="dxa"/>
            <w:gridSpan w:val="6"/>
          </w:tcPr>
          <w:p w:rsidR="00C702F4" w:rsidRPr="00C45B9C" w:rsidRDefault="00C702F4" w:rsidP="002E337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5B9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Kryteria oceniania są zgodne ze statutem szkoły. Ocena końcowa jest oceną wystawianą przez nauczyciela.</w:t>
            </w:r>
          </w:p>
        </w:tc>
      </w:tr>
    </w:tbl>
    <w:p w:rsidR="004D3503" w:rsidRDefault="004D3503" w:rsidP="00C702F4"/>
    <w:sectPr w:rsidR="004D3503" w:rsidSect="00C702F4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745F0"/>
    <w:multiLevelType w:val="hybridMultilevel"/>
    <w:tmpl w:val="A80C7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2A09"/>
    <w:multiLevelType w:val="hybridMultilevel"/>
    <w:tmpl w:val="1AA0C47E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64AD7"/>
    <w:multiLevelType w:val="hybridMultilevel"/>
    <w:tmpl w:val="C2CEF676"/>
    <w:lvl w:ilvl="0" w:tplc="0B2C0DA4">
      <w:start w:val="1"/>
      <w:numFmt w:val="bullet"/>
      <w:lvlText w:val=""/>
      <w:lvlJc w:val="left"/>
      <w:pPr>
        <w:ind w:left="567" w:hanging="454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702F4"/>
    <w:rsid w:val="00161A2F"/>
    <w:rsid w:val="001D173C"/>
    <w:rsid w:val="002368D1"/>
    <w:rsid w:val="002E5EBE"/>
    <w:rsid w:val="00301A79"/>
    <w:rsid w:val="004C3954"/>
    <w:rsid w:val="004D3503"/>
    <w:rsid w:val="006978EB"/>
    <w:rsid w:val="00782152"/>
    <w:rsid w:val="007D32C5"/>
    <w:rsid w:val="009C3BE7"/>
    <w:rsid w:val="00A81013"/>
    <w:rsid w:val="00C702F4"/>
    <w:rsid w:val="00ED4FE7"/>
    <w:rsid w:val="00F05F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02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02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702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admin</cp:lastModifiedBy>
  <cp:revision>10</cp:revision>
  <dcterms:created xsi:type="dcterms:W3CDTF">2021-09-29T17:47:00Z</dcterms:created>
  <dcterms:modified xsi:type="dcterms:W3CDTF">2021-10-07T18:01:00Z</dcterms:modified>
</cp:coreProperties>
</file>