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3CD6FA89" w14:textId="77777777" w:rsidR="00DF7F56" w:rsidRDefault="00DF7F56" w:rsidP="00293289">
      <w:pPr>
        <w:jc w:val="center"/>
        <w:rPr>
          <w:rFonts w:ascii="Times New Roman" w:hAnsi="Times New Roman"/>
          <w:b/>
          <w:bCs/>
        </w:rPr>
      </w:pPr>
    </w:p>
    <w:p w14:paraId="479C75EA" w14:textId="77777777" w:rsidR="00B3152B" w:rsidRDefault="00B3152B" w:rsidP="00293289">
      <w:pPr>
        <w:jc w:val="center"/>
        <w:rPr>
          <w:rFonts w:ascii="Times New Roman" w:hAnsi="Times New Roman"/>
          <w:b/>
          <w:bCs/>
        </w:rPr>
      </w:pPr>
    </w:p>
    <w:p w14:paraId="58645BF6" w14:textId="77777777" w:rsidR="00B3152B" w:rsidRDefault="00B3152B" w:rsidP="00293289">
      <w:pPr>
        <w:jc w:val="center"/>
        <w:rPr>
          <w:rFonts w:ascii="Times New Roman" w:hAnsi="Times New Roman"/>
          <w:b/>
          <w:bCs/>
        </w:rPr>
      </w:pPr>
    </w:p>
    <w:p w14:paraId="1E562839" w14:textId="77777777" w:rsidR="00DF7F56" w:rsidRDefault="00DF7F56" w:rsidP="00293289">
      <w:pPr>
        <w:jc w:val="center"/>
        <w:rPr>
          <w:rFonts w:ascii="Times New Roman" w:hAnsi="Times New Roman"/>
          <w:b/>
          <w:bCs/>
        </w:rPr>
      </w:pPr>
    </w:p>
    <w:p w14:paraId="4EE8978F" w14:textId="4B1CC70A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</w:t>
      </w:r>
      <w:r w:rsidR="00B37D37">
        <w:rPr>
          <w:rFonts w:ascii="Times New Roman" w:hAnsi="Times New Roman"/>
          <w:b/>
          <w:bCs/>
        </w:rPr>
        <w:t>sy I Technikum – Język niemiecki</w:t>
      </w:r>
      <w:bookmarkStart w:id="0" w:name="_GoBack"/>
      <w:bookmarkEnd w:id="0"/>
    </w:p>
    <w:p w14:paraId="18CB6840" w14:textId="31E7C2D6" w:rsidR="0021457C" w:rsidRPr="00293289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 xml:space="preserve">Nr programu </w:t>
      </w:r>
      <w:r w:rsidRPr="00293289">
        <w:rPr>
          <w:rFonts w:ascii="Times New Roman" w:hAnsi="Times New Roman"/>
          <w:b/>
          <w:bCs/>
        </w:rPr>
        <w:t>nauczania:</w:t>
      </w:r>
      <w:r w:rsidR="00293289" w:rsidRPr="00293289">
        <w:rPr>
          <w:rFonts w:ascii="Times New Roman" w:hAnsi="Times New Roman"/>
          <w:b/>
          <w:bCs/>
        </w:rPr>
        <w:t xml:space="preserve"> </w:t>
      </w:r>
      <w:r w:rsidR="00DF7F56">
        <w:rPr>
          <w:rFonts w:ascii="Times New Roman" w:hAnsi="Times New Roman"/>
          <w:b/>
          <w:bCs/>
        </w:rPr>
        <w:t>ZSE-T-J</w:t>
      </w:r>
      <w:r w:rsidR="00FC1402">
        <w:rPr>
          <w:rFonts w:ascii="Times New Roman" w:hAnsi="Times New Roman"/>
          <w:b/>
          <w:bCs/>
        </w:rPr>
        <w:t>N</w:t>
      </w:r>
      <w:r w:rsidR="00293289" w:rsidRPr="00DF7F56">
        <w:rPr>
          <w:rFonts w:ascii="Times New Roman" w:hAnsi="Times New Roman"/>
          <w:b/>
          <w:bCs/>
        </w:rPr>
        <w:t>-2021</w:t>
      </w:r>
    </w:p>
    <w:p w14:paraId="7EDE18EE" w14:textId="455F23E3" w:rsidR="00DF7F56" w:rsidRPr="00293289" w:rsidRDefault="0021457C" w:rsidP="00C0103A">
      <w:pPr>
        <w:rPr>
          <w:rFonts w:ascii="Times New Roman" w:hAnsi="Times New Roman"/>
          <w:b/>
          <w:bCs/>
        </w:rPr>
      </w:pPr>
      <w:r w:rsidRPr="00293289">
        <w:rPr>
          <w:rFonts w:ascii="Times New Roman" w:hAnsi="Times New Roman"/>
          <w:b/>
          <w:bCs/>
        </w:rPr>
        <w:t>Nazwa programu:</w:t>
      </w:r>
      <w:r w:rsidR="00293289" w:rsidRPr="00293289">
        <w:rPr>
          <w:rFonts w:ascii="Times New Roman" w:hAnsi="Times New Roman"/>
          <w:b/>
          <w:bCs/>
        </w:rPr>
        <w:t xml:space="preserve"> Progr</w:t>
      </w:r>
      <w:r w:rsidR="00DF7F56">
        <w:rPr>
          <w:rFonts w:ascii="Times New Roman" w:hAnsi="Times New Roman"/>
          <w:b/>
          <w:bCs/>
        </w:rPr>
        <w:t xml:space="preserve">am nauczania języka </w:t>
      </w:r>
      <w:r w:rsidR="0030236B">
        <w:rPr>
          <w:rFonts w:ascii="Times New Roman" w:hAnsi="Times New Roman"/>
          <w:b/>
          <w:bCs/>
        </w:rPr>
        <w:t>niemieckiego , podstawa programowa III.2.0</w:t>
      </w:r>
    </w:p>
    <w:p w14:paraId="1DF215F7" w14:textId="414F169B" w:rsidR="0021457C" w:rsidRDefault="0021457C" w:rsidP="00C0103A">
      <w:pPr>
        <w:rPr>
          <w:rFonts w:ascii="Times New Roman" w:hAnsi="Times New Roman"/>
          <w:b/>
          <w:bCs/>
        </w:rPr>
      </w:pPr>
      <w:proofErr w:type="spellStart"/>
      <w:r w:rsidRPr="0021457C">
        <w:rPr>
          <w:rFonts w:ascii="Times New Roman" w:hAnsi="Times New Roman"/>
          <w:b/>
          <w:bCs/>
        </w:rPr>
        <w:t>Podręcznik:</w:t>
      </w:r>
      <w:r w:rsidR="00FC1402">
        <w:rPr>
          <w:rFonts w:ascii="Times New Roman" w:hAnsi="Times New Roman"/>
          <w:b/>
          <w:bCs/>
        </w:rPr>
        <w:t>Trends</w:t>
      </w:r>
      <w:proofErr w:type="spellEnd"/>
      <w:r w:rsidR="00FC1402">
        <w:rPr>
          <w:rFonts w:ascii="Times New Roman" w:hAnsi="Times New Roman"/>
          <w:b/>
          <w:bCs/>
        </w:rPr>
        <w:t xml:space="preserve"> 1</w:t>
      </w:r>
    </w:p>
    <w:p w14:paraId="72E00651" w14:textId="59ABEDA0" w:rsidR="006C6BCE" w:rsidRDefault="00DF7F56" w:rsidP="00C0103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Nauczyciele: mgr </w:t>
      </w:r>
      <w:r w:rsidR="00FC1402">
        <w:rPr>
          <w:rFonts w:ascii="Times New Roman" w:hAnsi="Times New Roman"/>
          <w:b/>
          <w:bCs/>
        </w:rPr>
        <w:t>Tomasz Majewski</w:t>
      </w:r>
    </w:p>
    <w:p w14:paraId="746092A5" w14:textId="77777777" w:rsidR="00DF7F56" w:rsidRDefault="00DF7F56" w:rsidP="00C0103A">
      <w:pPr>
        <w:rPr>
          <w:rFonts w:ascii="Times New Roman" w:hAnsi="Times New Roman"/>
          <w:b/>
          <w:bCs/>
        </w:rPr>
      </w:pPr>
    </w:p>
    <w:p w14:paraId="37E6BB01" w14:textId="77777777" w:rsidR="00DF7F56" w:rsidRPr="00C923C6" w:rsidRDefault="00DF7F56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44DF505F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61B1E55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9678A35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42DD93D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DF3C5A9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BF2CFB1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D169756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6B89695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275B1E3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836308C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1F157F6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2C81777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138F251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0B50636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BBC17F7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69F02A1B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D8C43AC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90CEC9C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0FDDEF52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032DDAD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A6F1B3A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37450B2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0488139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38924944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F117C36" w14:textId="77777777" w:rsidR="00DF7F56" w:rsidRDefault="00DF7F56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zaliczy więcej niż połowę przewidzianych na semestr sprawdzających testów gramatyczno- leksykalnych na 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przejawia inicjatywę w </w:t>
            </w:r>
            <w:r w:rsidRPr="00906A0E">
              <w:rPr>
                <w:rFonts w:ascii="Times New Roman" w:hAnsi="Times New Roman"/>
              </w:rPr>
              <w:lastRenderedPageBreak/>
              <w:t>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kilkuzdaniową wypowiedź w całości spójną i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dostosować styl i rejestr do 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w pracach pisemnych zachowuje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określa myśl przewodnią tekstu i wysłuchanego komunikatu lub/i 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kilkuzdaniową wypowiedź w większości spójną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pojawiają się nieliczne błędy gramatyczno-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myśl przewodnią całego komunikatu i poszczególnych 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 większości rozumie wypowiedzi </w:t>
            </w:r>
            <w:r w:rsidRPr="00906A0E">
              <w:rPr>
                <w:rFonts w:ascii="Times New Roman" w:hAnsi="Times New Roman"/>
              </w:rPr>
              <w:lastRenderedPageBreak/>
              <w:t>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wypowiedź, ale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zachowuje on założonej formy; może nieznacznie odbiegać od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czyta teksty o mniejszym stopniu trudności, ze zrozumieniem podstawowych informacji zawartych w tekście; tendencja do dosłownego 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poprawne określa sens, formę i funkcję czytanego </w:t>
            </w:r>
            <w:r w:rsidRPr="00906A0E">
              <w:rPr>
                <w:rFonts w:ascii="Times New Roman" w:hAnsi="Times New Roman"/>
              </w:rPr>
              <w:lastRenderedPageBreak/>
              <w:t>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sformułować krótką, kilkuzdaniową wypowiedź, ale 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lastRenderedPageBreak/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bardzo liczne błędy gramatyczno-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wypowiedzi pisemne i ustne ucznia są niezrozumiałe 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popełnia liczne </w:t>
            </w:r>
            <w:r w:rsidRPr="00906A0E">
              <w:rPr>
                <w:rFonts w:ascii="Times New Roman" w:hAnsi="Times New Roman"/>
              </w:rPr>
              <w:lastRenderedPageBreak/>
              <w:t>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39F991DA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</w:t>
      </w:r>
      <w:r w:rsidR="00FC1402">
        <w:rPr>
          <w:rFonts w:ascii="Times New Roman" w:hAnsi="Times New Roman"/>
          <w:b/>
          <w:bCs/>
        </w:rPr>
        <w:t xml:space="preserve"> oceniania z języka niemieckiego</w:t>
      </w:r>
      <w:r w:rsidRPr="004C74CF">
        <w:rPr>
          <w:rFonts w:ascii="Times New Roman" w:hAnsi="Times New Roman"/>
          <w:b/>
          <w:bCs/>
        </w:rPr>
        <w:t xml:space="preserve">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8536C" w14:textId="77777777" w:rsidR="004A0836" w:rsidRDefault="004A0836" w:rsidP="00660D21">
      <w:pPr>
        <w:spacing w:after="0" w:line="240" w:lineRule="auto"/>
      </w:pPr>
      <w:r>
        <w:separator/>
      </w:r>
    </w:p>
  </w:endnote>
  <w:endnote w:type="continuationSeparator" w:id="0">
    <w:p w14:paraId="47E6B1CC" w14:textId="77777777" w:rsidR="004A0836" w:rsidRDefault="004A0836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7D37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5BE27" w14:textId="77777777" w:rsidR="004A0836" w:rsidRDefault="004A0836" w:rsidP="00660D21">
      <w:pPr>
        <w:spacing w:after="0" w:line="240" w:lineRule="auto"/>
      </w:pPr>
      <w:r>
        <w:separator/>
      </w:r>
    </w:p>
  </w:footnote>
  <w:footnote w:type="continuationSeparator" w:id="0">
    <w:p w14:paraId="7BB9A99C" w14:textId="77777777" w:rsidR="004A0836" w:rsidRDefault="004A0836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24845"/>
    <w:rsid w:val="00077C67"/>
    <w:rsid w:val="00081CEA"/>
    <w:rsid w:val="000B2284"/>
    <w:rsid w:val="000D5598"/>
    <w:rsid w:val="000E1DA2"/>
    <w:rsid w:val="00133F03"/>
    <w:rsid w:val="001634E7"/>
    <w:rsid w:val="00195E4E"/>
    <w:rsid w:val="001D1B53"/>
    <w:rsid w:val="0021457C"/>
    <w:rsid w:val="002646A4"/>
    <w:rsid w:val="00293289"/>
    <w:rsid w:val="002F2F15"/>
    <w:rsid w:val="002F32B9"/>
    <w:rsid w:val="0030236B"/>
    <w:rsid w:val="00442029"/>
    <w:rsid w:val="00457446"/>
    <w:rsid w:val="00476989"/>
    <w:rsid w:val="00486431"/>
    <w:rsid w:val="004940E2"/>
    <w:rsid w:val="004A0836"/>
    <w:rsid w:val="004C74CF"/>
    <w:rsid w:val="004E2EB7"/>
    <w:rsid w:val="004F2C19"/>
    <w:rsid w:val="0052522B"/>
    <w:rsid w:val="005B4F7F"/>
    <w:rsid w:val="005D7B97"/>
    <w:rsid w:val="00605600"/>
    <w:rsid w:val="006532DE"/>
    <w:rsid w:val="00660D21"/>
    <w:rsid w:val="00670B0E"/>
    <w:rsid w:val="0068237A"/>
    <w:rsid w:val="006A1DBB"/>
    <w:rsid w:val="006C6BCE"/>
    <w:rsid w:val="00715486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22D67"/>
    <w:rsid w:val="00941114"/>
    <w:rsid w:val="00953517"/>
    <w:rsid w:val="009672CD"/>
    <w:rsid w:val="009A434F"/>
    <w:rsid w:val="009B2119"/>
    <w:rsid w:val="009B4FFA"/>
    <w:rsid w:val="009F0568"/>
    <w:rsid w:val="00AA2474"/>
    <w:rsid w:val="00AF21F1"/>
    <w:rsid w:val="00B21639"/>
    <w:rsid w:val="00B3152B"/>
    <w:rsid w:val="00B33994"/>
    <w:rsid w:val="00B37D37"/>
    <w:rsid w:val="00B62B95"/>
    <w:rsid w:val="00B631AA"/>
    <w:rsid w:val="00B75F8F"/>
    <w:rsid w:val="00BD11B0"/>
    <w:rsid w:val="00C0103A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DF7F56"/>
    <w:rsid w:val="00E269C2"/>
    <w:rsid w:val="00E27DF7"/>
    <w:rsid w:val="00E3577B"/>
    <w:rsid w:val="00E60C41"/>
    <w:rsid w:val="00E730A5"/>
    <w:rsid w:val="00EE459D"/>
    <w:rsid w:val="00EE6186"/>
    <w:rsid w:val="00EF27AE"/>
    <w:rsid w:val="00EF326D"/>
    <w:rsid w:val="00F025B8"/>
    <w:rsid w:val="00F0523C"/>
    <w:rsid w:val="00F97CE3"/>
    <w:rsid w:val="00FA4B4D"/>
    <w:rsid w:val="00FC1402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55336-36A1-4CCB-BB51-6C232824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>Szkoła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Alicja</cp:lastModifiedBy>
  <cp:revision>3</cp:revision>
  <cp:lastPrinted>2017-09-06T15:46:00Z</cp:lastPrinted>
  <dcterms:created xsi:type="dcterms:W3CDTF">2021-09-25T13:36:00Z</dcterms:created>
  <dcterms:modified xsi:type="dcterms:W3CDTF">2021-09-25T13:39:00Z</dcterms:modified>
</cp:coreProperties>
</file>