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577C" w:rsidRPr="00F16E83" w:rsidRDefault="001F577C" w:rsidP="007F7778">
      <w:pPr>
        <w:shd w:val="clear" w:color="auto" w:fill="FFFFFF" w:themeFill="background1"/>
        <w:spacing w:line="161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0" w:name="page6"/>
      <w:bookmarkEnd w:id="0"/>
    </w:p>
    <w:p w:rsidR="00F16E83" w:rsidRPr="00381A4A" w:rsidRDefault="00F16E83" w:rsidP="00F16E83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 roku szkolnym 2021/2022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czwartej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poziom rozszerzony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informatyka  </w:t>
      </w:r>
      <w:r w:rsidRPr="00F16E83">
        <w:rPr>
          <w:rStyle w:val="markedcontent"/>
          <w:rFonts w:ascii="Times New Roman" w:hAnsi="Times New Roman" w:cs="Times New Roman"/>
          <w:sz w:val="24"/>
          <w:szCs w:val="24"/>
        </w:rPr>
        <w:t>ZSE-T-INF-ROZ-2018-G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Macuga-Czwojdrak </w:t>
      </w:r>
      <w:r w:rsidRPr="00381A4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1A4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"https://dobczyce.edu.pl/wymagania/wymagania_lo_t/zawodowe/informatyk/Informatyka_kl_3.pdf" \l "page=2" \o "2. strona" </w:instrText>
      </w:r>
      <w:r w:rsidRPr="00381A4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F577C" w:rsidRPr="00F16E83" w:rsidRDefault="00F16E83" w:rsidP="00F16E83">
      <w:pPr>
        <w:shd w:val="clear" w:color="auto" w:fill="FFFFFF" w:themeFill="background1"/>
        <w:spacing w:line="203" w:lineRule="exact"/>
        <w:rPr>
          <w:rFonts w:ascii="Times New Roman" w:eastAsia="Times New Roman" w:hAnsi="Times New Roman" w:cs="Times New Roman"/>
          <w:color w:val="000000" w:themeColor="text1"/>
        </w:rPr>
      </w:pPr>
      <w:r w:rsidRPr="00381A4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43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1" w:name="page7"/>
      <w:bookmarkStart w:id="2" w:name="page8"/>
      <w:bookmarkEnd w:id="1"/>
      <w:bookmarkEnd w:id="2"/>
    </w:p>
    <w:p w:rsidR="001F577C" w:rsidRPr="00F16E83" w:rsidRDefault="001F577C" w:rsidP="007F7778">
      <w:pPr>
        <w:shd w:val="clear" w:color="auto" w:fill="FFFFFF" w:themeFill="background1"/>
        <w:spacing w:line="354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left="1840"/>
        <w:rPr>
          <w:rFonts w:ascii="Times New Roman" w:eastAsia="Arial" w:hAnsi="Times New Roman" w:cs="Times New Roman"/>
          <w:b/>
          <w:color w:val="000000" w:themeColor="text1"/>
          <w:sz w:val="22"/>
        </w:rPr>
      </w:pPr>
      <w:r w:rsidRPr="00F16E83">
        <w:rPr>
          <w:rFonts w:ascii="Times New Roman" w:eastAsia="Arial" w:hAnsi="Times New Roman" w:cs="Times New Roman"/>
          <w:b/>
          <w:color w:val="000000" w:themeColor="text1"/>
          <w:sz w:val="22"/>
        </w:rPr>
        <w:t>Algorytmy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  <w:sz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-146685</wp:posOffset>
            </wp:positionV>
            <wp:extent cx="5629910" cy="4155440"/>
            <wp:effectExtent l="0" t="0" r="889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415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28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48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780"/>
        <w:gridCol w:w="1760"/>
        <w:gridCol w:w="1780"/>
        <w:gridCol w:w="1780"/>
      </w:tblGrid>
      <w:tr w:rsidR="00F16E83" w:rsidRPr="00F16E83" w:rsidTr="00F16E83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1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</w:tr>
      <w:tr w:rsidR="00F16E83" w:rsidRPr="00F16E83" w:rsidTr="00F16E83">
        <w:trPr>
          <w:trHeight w:val="237"/>
        </w:trPr>
        <w:tc>
          <w:tcPr>
            <w:tcW w:w="1780" w:type="dxa"/>
            <w:tcBorders>
              <w:top w:val="single" w:sz="8" w:space="0" w:color="E5E5E5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60" w:type="dxa"/>
            <w:tcBorders>
              <w:top w:val="single" w:sz="8" w:space="0" w:color="E5E5E5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3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zasady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Zapisuje w arkuszu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zrealizować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Rysuje wykres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tworzenia formuł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pętlę zagnieżdżoną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funkcji liniowej,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samodzielnie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stosowania funkcji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arkuszu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wielomianu,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zobrazować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arkusza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warunkami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wybranej funkcji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wybraną zależność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kalkulacyjnego.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zagnieżdżonymi.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co to jest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trygonometrycznej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funkcyjną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funkcji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arkuszu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stosuje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stosuje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fraktal i w jaki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logarytmicznej.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kalkulacyjnym, np.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zasady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zasady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sposób się go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adresowania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adresowania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tworzy. Podaje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możliwości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rozwiązywania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względnego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mieszanego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przykłady fraktali.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zastosowania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układu równań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bezwzględnego w</w:t>
            </w:r>
            <w:r w:rsidR="00F16E83"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arkuszu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Rysuje wykres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algorytmów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liniowych metodą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arkuszu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iteracyjnych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wybranej funkcji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wyznaczników.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rysowaniu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1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zrealizować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trygonometrycznej.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21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fraktali, m.in.: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Rozumie, w jaki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Zapisuje w arkuszu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iterację w arkuszu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Dobiera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śnieżynki Kocha,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sposób narysować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odpowiedni typ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dywanu i trójkąta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paprotkę Barnsleya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 liniowy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Rysuje wykres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wykresu do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Sierpińskiego.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arkuszu</w:t>
            </w:r>
          </w:p>
        </w:tc>
      </w:tr>
      <w:tr w:rsidR="00F16E83" w:rsidRPr="00F16E83" w:rsidTr="00F16E83">
        <w:trPr>
          <w:trHeight w:val="207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z warunkami.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funkcji liniowej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prezentowanych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 wybrane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</w:tr>
      <w:tr w:rsidR="00F16E83" w:rsidRPr="00F16E83" w:rsidTr="00F16E83">
        <w:trPr>
          <w:trHeight w:val="21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 wybrane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kwadratowej.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21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możliwości arkusza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Korzystając z</w:t>
            </w: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funkcje arkusza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kalkulacyjnego do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Internetu i innych</w:t>
            </w: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kalkulacyjnego.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rozwiązywania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źródeł, wyszukuje</w:t>
            </w:r>
          </w:p>
        </w:tc>
      </w:tr>
      <w:tr w:rsidR="00F16E83" w:rsidRPr="00F16E83" w:rsidTr="00F16E83">
        <w:trPr>
          <w:trHeight w:val="101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utworzyć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2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zadań z różnych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dodatkowe</w:t>
            </w: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wykres w arkuszu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12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dziedzin.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informacje na</w:t>
            </w: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kalkulacyjnym.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15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3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3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temat geometrii</w:t>
            </w:r>
          </w:p>
        </w:tc>
      </w:tr>
      <w:tr w:rsidR="00F16E83" w:rsidRPr="00F16E83" w:rsidTr="00F16E83">
        <w:trPr>
          <w:trHeight w:val="41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fraktalnej, m.in.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dotyczące jej</w:t>
            </w:r>
          </w:p>
        </w:tc>
      </w:tr>
      <w:tr w:rsidR="00F16E83" w:rsidRPr="00F16E83" w:rsidTr="00F16E83">
        <w:trPr>
          <w:trHeight w:val="209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zastosowań.</w:t>
            </w:r>
          </w:p>
        </w:tc>
      </w:tr>
    </w:tbl>
    <w:p w:rsidR="001F577C" w:rsidRPr="00F16E83" w:rsidRDefault="001F577C" w:rsidP="007F7778">
      <w:pPr>
        <w:shd w:val="clear" w:color="auto" w:fill="FFFFFF" w:themeFill="background1"/>
        <w:rPr>
          <w:rFonts w:ascii="Times New Roman" w:eastAsia="Arial" w:hAnsi="Times New Roman" w:cs="Times New Roman"/>
          <w:color w:val="000000" w:themeColor="text1"/>
          <w:sz w:val="18"/>
        </w:rPr>
        <w:sectPr w:rsidR="001F577C" w:rsidRPr="00F16E83">
          <w:pgSz w:w="11900" w:h="16838"/>
          <w:pgMar w:top="1440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3" w:name="page9"/>
      <w:bookmarkStart w:id="4" w:name="page10"/>
      <w:bookmarkStart w:id="5" w:name="page11"/>
      <w:bookmarkStart w:id="6" w:name="page12"/>
      <w:bookmarkStart w:id="7" w:name="page13"/>
      <w:bookmarkEnd w:id="3"/>
      <w:bookmarkEnd w:id="4"/>
      <w:bookmarkEnd w:id="5"/>
      <w:bookmarkEnd w:id="6"/>
      <w:bookmarkEnd w:id="7"/>
    </w:p>
    <w:p w:rsidR="001F577C" w:rsidRPr="00F16E83" w:rsidRDefault="001F577C" w:rsidP="007F7778">
      <w:pPr>
        <w:shd w:val="clear" w:color="auto" w:fill="FFFFFF" w:themeFill="background1"/>
        <w:spacing w:line="116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8" w:name="page14"/>
      <w:bookmarkEnd w:id="8"/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143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19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140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9" w:name="page15"/>
      <w:bookmarkEnd w:id="9"/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left="2540"/>
        <w:rPr>
          <w:rFonts w:ascii="Times New Roman" w:eastAsia="Arial" w:hAnsi="Times New Roman" w:cs="Times New Roman"/>
          <w:b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color w:val="000000" w:themeColor="text1"/>
        </w:rPr>
        <w:t>Wprowadzanie danych i wyprowadzanie wyników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-135890</wp:posOffset>
            </wp:positionV>
            <wp:extent cx="5671820" cy="3558540"/>
            <wp:effectExtent l="0" t="0" r="5080" b="381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355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45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8960" w:type="dxa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780"/>
        <w:gridCol w:w="1780"/>
        <w:gridCol w:w="1780"/>
        <w:gridCol w:w="1800"/>
      </w:tblGrid>
      <w:tr w:rsidR="00F16E83" w:rsidRPr="00F16E83" w:rsidTr="00F16E83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8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23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75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stosuje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poprawnie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własne typy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Poprawnie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Dobiera sposób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podstawowe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zadeklarować dane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(typ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formatuje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wprowadzania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sposoby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potrzebne do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okrojony, typ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wyprowadzane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do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wprowadzania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wyliczeniowy)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wyniki.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rozwiązywanego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stałe.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stos jako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zadania.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wyprowadzania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co określa typ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procedury i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 struktury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sprawdzić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wyników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i format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funkcje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poprawność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wybranym języku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umożliwiające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 operacje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</w:t>
            </w:r>
          </w:p>
        </w:tc>
      </w:tr>
      <w:tr w:rsidR="00F16E83" w:rsidRPr="00F16E83" w:rsidTr="00F16E83">
        <w:trPr>
          <w:trHeight w:val="207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wprowadzanych do</w:t>
            </w:r>
          </w:p>
        </w:tc>
      </w:tr>
      <w:tr w:rsidR="00F16E83" w:rsidRPr="00F16E83" w:rsidTr="00F16E83">
        <w:trPr>
          <w:trHeight w:val="119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 stosie.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2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losowych.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programu.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odpowiednio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Implementuje stos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sformatować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 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wykorzystaniem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Definiuje własne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wyprowadzane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programach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tablicy.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typy danych,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wyniki.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omawia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potrzebne do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losowych danych.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rozwiązania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zastosowanie stosu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danego zadania.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(odwrotną notację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polską – ONP).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Korzystając z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możliwości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losowych,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własne gry</w:t>
            </w:r>
          </w:p>
        </w:tc>
      </w:tr>
      <w:tr w:rsidR="00F16E83" w:rsidRPr="00F16E83" w:rsidTr="00F16E83">
        <w:trPr>
          <w:trHeight w:val="209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komputerowe.</w:t>
            </w:r>
          </w:p>
        </w:tc>
      </w:tr>
    </w:tbl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noProof/>
          <w:color w:val="000000" w:themeColor="text1"/>
          <w:sz w:val="1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-3297555</wp:posOffset>
            </wp:positionV>
            <wp:extent cx="4527550" cy="3291840"/>
            <wp:effectExtent l="0" t="0" r="6350" b="381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  <w:sectPr w:rsidR="001F577C" w:rsidRPr="00F16E83">
          <w:pgSz w:w="11900" w:h="16838"/>
          <w:pgMar w:top="1062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left="2380"/>
        <w:rPr>
          <w:rFonts w:ascii="Times New Roman" w:eastAsia="Arial" w:hAnsi="Times New Roman" w:cs="Times New Roman"/>
          <w:b/>
          <w:color w:val="000000" w:themeColor="text1"/>
        </w:rPr>
      </w:pPr>
      <w:bookmarkStart w:id="10" w:name="page16"/>
      <w:bookmarkEnd w:id="10"/>
      <w:r w:rsidRPr="00F16E83">
        <w:rPr>
          <w:rFonts w:ascii="Times New Roman" w:eastAsia="Arial" w:hAnsi="Times New Roman" w:cs="Times New Roman"/>
          <w:b/>
          <w:color w:val="000000" w:themeColor="text1"/>
        </w:rPr>
        <w:lastRenderedPageBreak/>
        <w:t>Wybrane typy i struktury danych, w tym dynamiczne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-137160</wp:posOffset>
            </wp:positionV>
            <wp:extent cx="5671820" cy="6085840"/>
            <wp:effectExtent l="0" t="0" r="508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4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8960" w:type="dxa"/>
        <w:tblInd w:w="40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780"/>
        <w:gridCol w:w="1780"/>
        <w:gridCol w:w="1780"/>
        <w:gridCol w:w="1800"/>
      </w:tblGrid>
      <w:tr w:rsidR="00F16E83" w:rsidRPr="00F16E83" w:rsidTr="00F16E83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8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23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63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omawia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prosty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zastosować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 operacje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 w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strukturę typów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program, w którym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rekordowy typ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 plikach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programach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deklaruje dane typu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do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wybranym języku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wybrane struktury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wybranym języku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rekordowego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 (w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dynamiczne.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(strukturalnego).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różnego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listę</w:t>
            </w:r>
          </w:p>
        </w:tc>
      </w:tr>
      <w:tr w:rsidR="00F16E83" w:rsidRPr="00F16E83" w:rsidTr="00F16E83">
        <w:trPr>
          <w:trHeight w:val="2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jakiego typu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Wczytuje dane do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rodzaju.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programowania).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jednokierunkową.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dane zapisuje się 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rekordu.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zasady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 pliki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i przegląda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rekordzie.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omówić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tekstowe.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binarne drzewo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czym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plików w wybranym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poszukiwań.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ogólnie zasady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własne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charakteryzują się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przetwarzania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programy,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Pisze program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dane typu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 (w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plików w wybranym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których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wyszukujący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tablicowego.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językach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wykorzystuje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wartości w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programowania).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przetwarzanie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binarnym drzewie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plików.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uporządkowanym.</w:t>
            </w:r>
          </w:p>
        </w:tc>
      </w:tr>
      <w:tr w:rsidR="00F16E83" w:rsidRPr="00F16E83" w:rsidTr="00F16E83">
        <w:trPr>
          <w:trHeight w:val="9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odpowiednie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dynamiczne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Korzystając z</w:t>
            </w:r>
          </w:p>
        </w:tc>
      </w:tr>
      <w:tr w:rsidR="00F16E83" w:rsidRPr="00F16E83" w:rsidTr="00F16E83">
        <w:trPr>
          <w:trHeight w:val="12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procedury i funkcje.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11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struktury danych i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dodatkowej</w:t>
            </w:r>
          </w:p>
        </w:tc>
      </w:tr>
      <w:tr w:rsidR="00F16E83" w:rsidRPr="00F16E83" w:rsidTr="00F16E83">
        <w:trPr>
          <w:trHeight w:val="8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7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Deklaruje zmienne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7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typ wskaźnikowy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literatury,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typu plikowego.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zapoznaje się z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Korzystając z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Deklaruje zmienne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innymi strukturami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przykładów,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dynamicznymi, np.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typu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odczytuje dane z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listą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wskaźnikowego.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pliku i zapisuje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dwukierunkową.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dane do pliku.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programach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programy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zmienne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zastosowaniem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wskaźnikowe.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zmienne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dynamicznych.</w:t>
            </w:r>
          </w:p>
        </w:tc>
      </w:tr>
      <w:tr w:rsidR="00F16E83" w:rsidRPr="00F16E83" w:rsidTr="00F16E83">
        <w:trPr>
          <w:trHeight w:val="2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Rozwiązuje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wybrane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 z matury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olimpiady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informatycznej i</w:t>
            </w:r>
          </w:p>
        </w:tc>
      </w:tr>
      <w:tr w:rsidR="00F16E83" w:rsidRPr="00F16E83" w:rsidTr="00F16E83">
        <w:trPr>
          <w:trHeight w:val="2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Analizuje gotowe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bierze w niej udział.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których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zastosowano listę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jednokierunkową 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binarne drzewo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poszukiwań;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uruchamia je 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testuje dla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wybranych danych.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</w:tbl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Times New Roman" w:hAnsi="Times New Roman" w:cs="Times New Roman"/>
          <w:noProof/>
          <w:color w:val="000000" w:themeColor="text1"/>
          <w:sz w:val="19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-5824855</wp:posOffset>
            </wp:positionV>
            <wp:extent cx="4527550" cy="5819140"/>
            <wp:effectExtent l="0" t="0" r="635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581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  <w:sectPr w:rsidR="001F577C" w:rsidRPr="00F16E83">
          <w:pgSz w:w="11900" w:h="16838"/>
          <w:pgMar w:top="1115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left="3020"/>
        <w:rPr>
          <w:rFonts w:ascii="Times New Roman" w:eastAsia="Arial" w:hAnsi="Times New Roman" w:cs="Times New Roman"/>
          <w:b/>
          <w:color w:val="000000" w:themeColor="text1"/>
        </w:rPr>
      </w:pPr>
      <w:bookmarkStart w:id="11" w:name="page17"/>
      <w:bookmarkEnd w:id="11"/>
      <w:r w:rsidRPr="00F16E83">
        <w:rPr>
          <w:rFonts w:ascii="Times New Roman" w:eastAsia="Arial" w:hAnsi="Times New Roman" w:cs="Times New Roman"/>
          <w:b/>
          <w:color w:val="000000" w:themeColor="text1"/>
        </w:rPr>
        <w:lastRenderedPageBreak/>
        <w:t>Programowanie modularne i obiektowe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-137160</wp:posOffset>
            </wp:positionV>
            <wp:extent cx="5671820" cy="3393440"/>
            <wp:effectExtent l="0" t="0" r="508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339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4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8960" w:type="dxa"/>
        <w:tblInd w:w="40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780"/>
        <w:gridCol w:w="1780"/>
        <w:gridCol w:w="1780"/>
        <w:gridCol w:w="1800"/>
      </w:tblGrid>
      <w:tr w:rsidR="00F16E83" w:rsidRPr="00F16E83" w:rsidTr="00F16E83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8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23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63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Wymienia modele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na czym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Rozumie i potrafi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własne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szczegółowo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polega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zastosować typ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programy, stosując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model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modele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obiektowy.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poznane zasady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obiektowe.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Definiuje klasy.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modularnego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strukturalnego.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zasady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podstawowe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Deklaruje pola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obiektowego.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jakie są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pojęcia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prywatne.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korzyści z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modularnego.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cechy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Korzysta z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definiowania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obiektowego: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fachowej literatury.</w:t>
            </w: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Analizując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procedur i funkcji.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</w:rPr>
              <w:t>klasa</w:t>
            </w: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, </w:t>
            </w:r>
            <w:r w:rsidRPr="00F16E83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</w:rPr>
              <w:t>obiekt</w:t>
            </w: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, </w:t>
            </w:r>
            <w:r w:rsidRPr="00F16E83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</w:rPr>
              <w:t>pola</w:t>
            </w: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przykładowe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obiektowego: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na czym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</w:rPr>
              <w:t>metody</w:t>
            </w: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zdefiniować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programy, tworzy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dziedziczenie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polega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procedury i funkcje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własne moduły.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polimorfizm. Wie,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wybranym języku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czym są metody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zdarzeniowe.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wirtualne. Poznaje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Rozwiązuje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zastosowanie tych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co to jest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 z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cech, analizując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moduł.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olimpiady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gotowe programy.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informatycznej i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Modyfikuje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bierze w niej udział.</w:t>
            </w:r>
          </w:p>
        </w:tc>
      </w:tr>
      <w:tr w:rsidR="00F16E83" w:rsidRPr="00F16E83" w:rsidTr="00F16E83">
        <w:trPr>
          <w:trHeight w:val="9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 według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wskazówek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nauczyciela.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</w:tbl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Times New Roman" w:hAnsi="Times New Roman" w:cs="Times New Roman"/>
          <w:noProof/>
          <w:color w:val="000000" w:themeColor="text1"/>
          <w:sz w:val="19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-3132455</wp:posOffset>
            </wp:positionV>
            <wp:extent cx="4527550" cy="3126740"/>
            <wp:effectExtent l="0" t="0" r="635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12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  <w:sectPr w:rsidR="001F577C" w:rsidRPr="00F16E83">
          <w:pgSz w:w="11900" w:h="16838"/>
          <w:pgMar w:top="1115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right="-399"/>
        <w:jc w:val="center"/>
        <w:rPr>
          <w:rFonts w:ascii="Times New Roman" w:eastAsia="Arial" w:hAnsi="Times New Roman" w:cs="Times New Roman"/>
          <w:b/>
          <w:color w:val="000000" w:themeColor="text1"/>
        </w:rPr>
      </w:pPr>
      <w:bookmarkStart w:id="12" w:name="page18"/>
      <w:bookmarkEnd w:id="12"/>
      <w:r w:rsidRPr="00F16E83">
        <w:rPr>
          <w:rFonts w:ascii="Times New Roman" w:eastAsia="Arial" w:hAnsi="Times New Roman" w:cs="Times New Roman"/>
          <w:b/>
          <w:color w:val="000000" w:themeColor="text1"/>
        </w:rPr>
        <w:lastRenderedPageBreak/>
        <w:t>Wybrane algorytmy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-137160</wp:posOffset>
            </wp:positionV>
            <wp:extent cx="5671820" cy="7063740"/>
            <wp:effectExtent l="0" t="0" r="5080" b="381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706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4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8960" w:type="dxa"/>
        <w:tblInd w:w="40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780"/>
        <w:gridCol w:w="1780"/>
        <w:gridCol w:w="1780"/>
        <w:gridCol w:w="1800"/>
      </w:tblGrid>
      <w:tr w:rsidR="00F16E83" w:rsidRPr="00F16E83" w:rsidTr="00F16E83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8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23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63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i potrafi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jeden z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algorytmy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i stosuje w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63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Zapisuje wybrane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omówić wybrane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wybranych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sortowania: np.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algorytmów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wstawianie,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 na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sortowania (np.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sortowania.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sortowania: np.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scalanie,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wstawianie,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Analizuje gotowe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wstawianie.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metodą szybką.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naturalnych: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scalanie,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Sprawdza liczbę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Sprawdza liczbę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generowanie liczb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metodą szybką) w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listy kroków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porównań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porównań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pierwszych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postaci programu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elementów w tym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elementów w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(podejście naiwne,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komputerowego.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algorytmów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algorytmie.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przypadku każdego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sito Eratostenesa).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sortowania,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zapisać w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algorytmów.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algorytmy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algorytm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języku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 dla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zamiany liczb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algorytm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szybkiego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programowania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wybranych danych.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między dowolnymi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przeszukiwania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podnoszenia 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wysokiego poziomu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omówić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systemami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binarnego. Potrafi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potęgi i algorytmy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 konwersji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pozycyjnymi: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utworzyć listę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badające własności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 z dowolnego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 rozkładu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obliczania wartości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kroków tego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geometryczne (np.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systemu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liczby na czynniki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dziesiętnej liczby,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algorytmu.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przynależność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pozycyjnego na</w:t>
            </w:r>
          </w:p>
        </w:tc>
      </w:tr>
      <w:tr w:rsidR="00F16E83" w:rsidRPr="00F16E83" w:rsidTr="00F16E83">
        <w:trPr>
          <w:trHeight w:val="207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pierwsze.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zapisywania liczby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przykładowe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punktu do odcinka,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inny.</w:t>
            </w:r>
          </w:p>
        </w:tc>
      </w:tr>
      <w:tr w:rsidR="00F16E83" w:rsidRPr="00F16E83" w:rsidTr="00F16E83">
        <w:trPr>
          <w:trHeight w:val="207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łamigłówkę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dziesiętnej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badanie położenia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 na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programy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Wież Hanoi.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systemie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punktu względem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liczbach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komputerowe,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liczbowym 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prostej).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naturalnych: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stosując wybrane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praktyczne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określonej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generowanie liczb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wybrany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algorytmy.</w:t>
            </w: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ćwiczenie,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podstawie.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pierwszych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odpowiednio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Rozwiązuje</w:t>
            </w:r>
          </w:p>
        </w:tc>
      </w:tr>
      <w:tr w:rsidR="00F16E83" w:rsidRPr="00F16E83" w:rsidTr="00F16E83">
        <w:trPr>
          <w:trHeight w:val="21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jak sprawdzić,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(podejście naiwne,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numeryczny, np.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przekłada trzy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zadania z matury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czy dana liczba jest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sito Eratostenesa).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wyznaczanie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2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krążki.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 olimpiady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liczbą doskonałą.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miejsca zerowego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Omawia wybrany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informatycznej.</w:t>
            </w: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funkcji, obliczanie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reprezentację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wartości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numeryczny, np.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pierwiastka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numerycznych w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obliczanie wartości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kwadratowego,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komputerze: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pierwiastka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obliczanie pola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reprezentację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kwadratowego.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obszaru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binarną liczb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sposób zapisu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ograniczonego.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ujemnych,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1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liczby całkowitej 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2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reprezentację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właściwości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rzeczywistej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stałopozycyjną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arytmetyki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(zmiennoprzecinko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liczb, reprezentację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komputerowej. Na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wej).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zmiennopozycyjną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konkretnych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liczb.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przykładach potrafi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sprawdzić, jak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zmienia się wartość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3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błędu względnego.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program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komputerowy,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stosując wybrany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3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algorytm.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 projekt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programistyczny,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stosując zasady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pracy zespołowej.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</w:tbl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Times New Roman" w:hAnsi="Times New Roman" w:cs="Times New Roman"/>
          <w:noProof/>
          <w:color w:val="000000" w:themeColor="text1"/>
          <w:sz w:val="19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-6802755</wp:posOffset>
            </wp:positionV>
            <wp:extent cx="4527550" cy="6797040"/>
            <wp:effectExtent l="0" t="0" r="6350" b="381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679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  <w:sectPr w:rsidR="001F577C" w:rsidRPr="00F16E83">
          <w:pgSz w:w="11900" w:h="16838"/>
          <w:pgMar w:top="1355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1F577C" w:rsidRPr="00F16E83" w:rsidRDefault="001F577C" w:rsidP="007F7778">
      <w:pPr>
        <w:shd w:val="clear" w:color="auto" w:fill="FFFFFF" w:themeFill="background1"/>
        <w:spacing w:line="43" w:lineRule="exact"/>
        <w:rPr>
          <w:rFonts w:ascii="Times New Roman" w:eastAsia="Times New Roman" w:hAnsi="Times New Roman" w:cs="Times New Roman"/>
          <w:color w:val="000000" w:themeColor="text1"/>
        </w:rPr>
      </w:pPr>
      <w:bookmarkStart w:id="13" w:name="page19"/>
      <w:bookmarkEnd w:id="13"/>
    </w:p>
    <w:p w:rsidR="001F577C" w:rsidRPr="00F16E83" w:rsidRDefault="001F577C" w:rsidP="007F7778">
      <w:pPr>
        <w:shd w:val="clear" w:color="auto" w:fill="FFFFFF" w:themeFill="background1"/>
        <w:spacing w:line="354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1F577C" w:rsidRPr="00F16E83" w:rsidRDefault="001F577C" w:rsidP="007F7778">
      <w:pPr>
        <w:shd w:val="clear" w:color="auto" w:fill="FFFFFF" w:themeFill="background1"/>
        <w:spacing w:line="0" w:lineRule="atLeast"/>
        <w:ind w:left="567"/>
        <w:rPr>
          <w:rFonts w:ascii="Times New Roman" w:eastAsia="Arial" w:hAnsi="Times New Roman" w:cs="Times New Roman"/>
          <w:b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color w:val="000000" w:themeColor="text1"/>
        </w:rPr>
        <w:t>Budowanie interaktywnych witryn internetowych, witryny internetowe oparte na bazach danych, budowanie aplikacji z zastosowaniem narzędzi bazodanowych.</w:t>
      </w:r>
    </w:p>
    <w:p w:rsidR="001F577C" w:rsidRPr="00F16E83" w:rsidRDefault="00F16E83" w:rsidP="007F7778">
      <w:pPr>
        <w:shd w:val="clear" w:color="auto" w:fill="FFFFFF" w:themeFill="background1"/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  <w:r w:rsidRPr="00F16E83">
        <w:rPr>
          <w:rFonts w:ascii="Times New Roman" w:eastAsia="Arial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-132080</wp:posOffset>
            </wp:positionV>
            <wp:extent cx="5629910" cy="8333740"/>
            <wp:effectExtent l="0" t="0" r="889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833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7C" w:rsidRPr="00F16E83" w:rsidRDefault="001F577C" w:rsidP="007F7778">
      <w:pPr>
        <w:shd w:val="clear" w:color="auto" w:fill="FFFFFF" w:themeFill="background1"/>
        <w:spacing w:line="151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48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780"/>
        <w:gridCol w:w="1760"/>
        <w:gridCol w:w="1780"/>
        <w:gridCol w:w="1780"/>
      </w:tblGrid>
      <w:tr w:rsidR="00F16E83" w:rsidRPr="00F16E83" w:rsidTr="00F16E83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6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540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</w:rPr>
              <w:t>6</w:t>
            </w:r>
          </w:p>
        </w:tc>
      </w:tr>
      <w:tr w:rsidR="00F16E83" w:rsidRPr="00F16E83" w:rsidTr="00F16E83">
        <w:trPr>
          <w:trHeight w:val="1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9"/>
              </w:rPr>
            </w:pPr>
          </w:p>
        </w:tc>
      </w:tr>
      <w:tr w:rsidR="00F16E83" w:rsidRPr="00F16E83" w:rsidTr="00F16E83">
        <w:trPr>
          <w:trHeight w:val="237"/>
        </w:trPr>
        <w:tc>
          <w:tcPr>
            <w:tcW w:w="1780" w:type="dxa"/>
            <w:tcBorders>
              <w:top w:val="single" w:sz="8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60" w:type="dxa"/>
            <w:tcBorders>
              <w:top w:val="single" w:sz="8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  <w:tc>
          <w:tcPr>
            <w:tcW w:w="1780" w:type="dxa"/>
            <w:tcBorders>
              <w:top w:val="single" w:sz="8" w:space="0" w:color="E5E5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</w:rPr>
              <w:t>Uczeń:</w:t>
            </w:r>
          </w:p>
        </w:tc>
      </w:tr>
      <w:tr w:rsidR="00F16E83" w:rsidRPr="00F16E83" w:rsidTr="00F16E83">
        <w:trPr>
          <w:trHeight w:val="14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175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Wymienia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omówić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175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przykładowe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strukturę pliku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samodzielnie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samodzielnie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samodzielnie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programy do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języku HTML.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zaprojektować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wykorzystać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zapoznać się z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projektowania i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podstawy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wygląd strony.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poznane funkcje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nowym programem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tworzenia stron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języka HTML do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 tworzenia stron</w:t>
            </w: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języka znaczników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reguły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internetowych.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udoskonalenia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internetowych.</w:t>
            </w: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HTML i potrafi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poprawnego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własnych stron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wymienić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wykonać prostą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projektowania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posługiwać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internetowych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podstawowe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stronę na zadany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układu strony, m.in.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się językiem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elementy, z których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przez nauczyciela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dba o jej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Włącza licznik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skryptowym PHP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składa się strona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temat. Projektuje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czytelność 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odwiedzin na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(lub JavaScript) do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WWW.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wygląd strony.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przejrzystość, 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stronie. Dodaje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tworzenia stron</w:t>
            </w: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stopniu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Planuje jej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poprawność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inne typowe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dynamicznych.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zawartość (teksty,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redakcyjną,  i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elementy: forum,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podstawowym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rysunki, dźwięki,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merytoryczną oraz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księgę gości.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posługuje się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samodzielnie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animacje) i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prawną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wybranym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podstawy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rozbudowaną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umieszcza na niej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umieszczanych na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programem do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witrynę internetową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ww. elementy.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niej tekstów 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tworzenia stron.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skryptowego PHP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opartą na bazach</w:t>
            </w: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materiałów.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7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podstawowe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zasady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(lub JavaScript).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danych.</w:t>
            </w:r>
          </w:p>
        </w:tc>
      </w:tr>
      <w:tr w:rsidR="00F16E83" w:rsidRPr="00F16E83" w:rsidTr="00F16E83">
        <w:trPr>
          <w:trHeight w:val="21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dynamicznego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Używa go dla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znaczniki języka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przetwarzania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zaawansowane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osiągnięcia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HTML.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stron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możliwości języka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nieskomplikowanyc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2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internetowych.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HTML: tabele,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h efektów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nieskomplikowaną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12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Potrafi napisać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ramki, style.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wizualnych na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stronę internetową.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stronie.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proste skrypty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Zna sposoby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19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Wstawia tytuł,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0"/>
              </w:rPr>
            </w:pPr>
          </w:p>
        </w:tc>
      </w:tr>
      <w:tr w:rsidR="00F16E83" w:rsidRPr="00F16E83" w:rsidTr="00F16E83">
        <w:trPr>
          <w:trHeight w:val="21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" w:lineRule="exact"/>
              <w:rPr>
                <w:rFonts w:ascii="Times New Roman" w:eastAsia="Times New Roman" w:hAnsi="Times New Roman" w:cs="Times New Roman"/>
                <w:color w:val="000000" w:themeColor="text1"/>
                <w:sz w:val="1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języku PHP.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publikowania stron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skrypty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formatuje tekst,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Internecie.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przesyłające dane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umieszcza obraz.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skrypty w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 pomocą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na czym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formularzy HTML.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języku PHP.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polega technologia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Pisze kod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Wyświetla dane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dynamicznego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wyświetlający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instrukcją echo.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generowania stron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prosty formularz 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Stosuje kodowanie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8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internetowych.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odbierający dane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UTF-8. Stosuje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41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3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 formularza.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zmienne 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operatory.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witrynę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Wie, jak utworzyć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internetową opartą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na bazie danych.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witrynę internetową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konta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opartą na bazie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użytkownika i bazy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danych, m.in. w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na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jaki sposób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serwerze MySQL.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utworzyć prostą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Wykonuje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księgę gości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6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zapytania do bazy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5"/>
              </w:rPr>
            </w:pPr>
          </w:p>
        </w:tc>
      </w:tr>
      <w:tr w:rsidR="00F16E83" w:rsidRPr="00F16E83" w:rsidTr="00F16E83">
        <w:trPr>
          <w:trHeight w:val="14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8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 MySQL.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F16E83" w:rsidRPr="00F16E83" w:rsidTr="00F16E83">
        <w:trPr>
          <w:trHeight w:val="99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danych z</w:t>
            </w:r>
            <w:bookmarkStart w:id="14" w:name="_GoBack"/>
            <w:bookmarkEnd w:id="14"/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 poziomu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101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8"/>
              </w:rPr>
            </w:pPr>
          </w:p>
        </w:tc>
      </w:tr>
      <w:tr w:rsidR="00F16E83" w:rsidRPr="00F16E83" w:rsidTr="00F16E83">
        <w:trPr>
          <w:trHeight w:val="239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PHP.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6E83" w:rsidRPr="00F16E83" w:rsidTr="00F16E83">
        <w:trPr>
          <w:trHeight w:val="221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prostą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księgę gości: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tabelę na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wpisy z księgi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gości, dodaje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wpisy do księgi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gości za pomocą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instrukcji INSERT,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tworzy formularz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dodający wpisy do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bazy danych,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odczytuje dane z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0"/>
        </w:trPr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200" w:lineRule="exac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bazy za pomocą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7"/>
              </w:rPr>
            </w:pPr>
          </w:p>
        </w:tc>
      </w:tr>
      <w:tr w:rsidR="00F16E83" w:rsidRPr="00F16E83" w:rsidTr="00F16E83">
        <w:trPr>
          <w:trHeight w:val="209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ind w:left="100"/>
              <w:rPr>
                <w:rFonts w:ascii="Times New Roman" w:eastAsia="Arial" w:hAnsi="Times New Roman" w:cs="Times New Roman"/>
                <w:color w:val="000000" w:themeColor="text1"/>
                <w:sz w:val="18"/>
              </w:rPr>
            </w:pPr>
            <w:r w:rsidRPr="00F16E83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>instrukcji SELECT.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77C" w:rsidRPr="00F16E83" w:rsidRDefault="001F577C" w:rsidP="007F7778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1F577C" w:rsidRPr="00F16E83" w:rsidRDefault="001F577C" w:rsidP="007F7778">
      <w:pPr>
        <w:shd w:val="clear" w:color="auto" w:fill="FFFFFF" w:themeFill="background1"/>
        <w:spacing w:line="1" w:lineRule="exact"/>
        <w:rPr>
          <w:rFonts w:ascii="Times New Roman" w:eastAsia="Times New Roman" w:hAnsi="Times New Roman" w:cs="Times New Roman"/>
          <w:color w:val="000000" w:themeColor="text1"/>
        </w:rPr>
      </w:pPr>
    </w:p>
    <w:sectPr w:rsidR="001F577C" w:rsidRPr="00F16E83">
      <w:pgSz w:w="11900" w:h="16838"/>
      <w:pgMar w:top="1440" w:right="1126" w:bottom="992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>
      <w:start w:val="1"/>
      <w:numFmt w:val="lowerRoman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1"/>
      <w:numFmt w:val="lowerRoman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26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23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7C"/>
    <w:rsid w:val="001F577C"/>
    <w:rsid w:val="007F7778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376F-3D9E-45DB-BF26-0D40CF8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1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Izabela</dc:creator>
  <cp:keywords/>
  <cp:lastModifiedBy>Pani Izabela</cp:lastModifiedBy>
  <cp:revision>2</cp:revision>
  <dcterms:created xsi:type="dcterms:W3CDTF">2021-10-10T19:52:00Z</dcterms:created>
  <dcterms:modified xsi:type="dcterms:W3CDTF">2021-10-10T19:52:00Z</dcterms:modified>
</cp:coreProperties>
</file>