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74" w:rsidRPr="00633F74" w:rsidRDefault="00633F74" w:rsidP="00633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74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683D41" w:rsidRPr="00633F74" w:rsidRDefault="00683D41" w:rsidP="00633F74">
      <w:pPr>
        <w:rPr>
          <w:rFonts w:ascii="Times New Roman" w:hAnsi="Times New Roman" w:cs="Times New Roman"/>
          <w:sz w:val="24"/>
          <w:szCs w:val="24"/>
        </w:rPr>
      </w:pPr>
      <w:r w:rsidRPr="00633F74">
        <w:rPr>
          <w:rFonts w:ascii="Times New Roman" w:hAnsi="Times New Roman" w:cs="Times New Roman"/>
          <w:sz w:val="24"/>
          <w:szCs w:val="24"/>
        </w:rPr>
        <w:t xml:space="preserve">KLASA II </w:t>
      </w:r>
    </w:p>
    <w:p w:rsidR="00683D41" w:rsidRPr="00633F74" w:rsidRDefault="00683D41" w:rsidP="00633F74">
      <w:pPr>
        <w:rPr>
          <w:rFonts w:ascii="Times New Roman" w:hAnsi="Times New Roman" w:cs="Times New Roman"/>
          <w:sz w:val="24"/>
          <w:szCs w:val="24"/>
        </w:rPr>
      </w:pPr>
      <w:r w:rsidRPr="00633F74">
        <w:rPr>
          <w:rFonts w:ascii="Times New Roman" w:hAnsi="Times New Roman" w:cs="Times New Roman"/>
          <w:sz w:val="24"/>
          <w:szCs w:val="24"/>
        </w:rPr>
        <w:t xml:space="preserve">przedmiot: </w:t>
      </w:r>
      <w:r w:rsidR="00633F74" w:rsidRPr="00633F74">
        <w:rPr>
          <w:rFonts w:ascii="Times New Roman" w:hAnsi="Times New Roman" w:cs="Times New Roman"/>
          <w:b/>
          <w:sz w:val="24"/>
          <w:szCs w:val="24"/>
          <w:u w:val="single"/>
        </w:rPr>
        <w:t>GOSPODAROWANIE ZASOBAMI PRZEDSIĘBIORSTWA</w:t>
      </w:r>
    </w:p>
    <w:p w:rsidR="00683D41" w:rsidRPr="00633F74" w:rsidRDefault="00683D41" w:rsidP="00683D41">
      <w:pPr>
        <w:rPr>
          <w:rFonts w:ascii="Times New Roman" w:hAnsi="Times New Roman" w:cs="Times New Roman"/>
          <w:sz w:val="24"/>
          <w:szCs w:val="24"/>
        </w:rPr>
      </w:pPr>
      <w:r w:rsidRPr="00633F74">
        <w:rPr>
          <w:rFonts w:ascii="Times New Roman" w:hAnsi="Times New Roman" w:cs="Times New Roman"/>
          <w:sz w:val="24"/>
          <w:szCs w:val="24"/>
        </w:rPr>
        <w:t xml:space="preserve">Nr programu nauczania ZSE-TE-331403-2020 </w:t>
      </w:r>
    </w:p>
    <w:p w:rsidR="00683D41" w:rsidRPr="00633F74" w:rsidRDefault="00683D41" w:rsidP="00683D41">
      <w:pPr>
        <w:rPr>
          <w:rFonts w:ascii="Times New Roman" w:hAnsi="Times New Roman" w:cs="Times New Roman"/>
          <w:sz w:val="24"/>
          <w:szCs w:val="24"/>
        </w:rPr>
      </w:pPr>
      <w:r w:rsidRPr="00633F74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683D41" w:rsidRPr="00633F74" w:rsidRDefault="00683D41" w:rsidP="00683D41">
      <w:pPr>
        <w:rPr>
          <w:rFonts w:ascii="Times New Roman" w:hAnsi="Times New Roman" w:cs="Times New Roman"/>
          <w:sz w:val="24"/>
          <w:szCs w:val="24"/>
        </w:rPr>
      </w:pPr>
      <w:r w:rsidRPr="00633F74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633F74">
        <w:rPr>
          <w:rFonts w:ascii="Times New Roman" w:hAnsi="Times New Roman" w:cs="Times New Roman"/>
          <w:sz w:val="24"/>
          <w:szCs w:val="24"/>
        </w:rPr>
        <w:t xml:space="preserve">mgr </w:t>
      </w:r>
      <w:r w:rsidRPr="00633F74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633F74" w:rsidRPr="00633F74" w:rsidTr="00FD7926">
        <w:tc>
          <w:tcPr>
            <w:tcW w:w="14144" w:type="dxa"/>
            <w:gridSpan w:val="5"/>
          </w:tcPr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633F74" w:rsidRPr="00633F74" w:rsidTr="00EF2763">
        <w:tc>
          <w:tcPr>
            <w:tcW w:w="2828" w:type="dxa"/>
          </w:tcPr>
          <w:p w:rsid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opuszczając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(2)</w:t>
            </w:r>
          </w:p>
        </w:tc>
        <w:tc>
          <w:tcPr>
            <w:tcW w:w="2829" w:type="dxa"/>
          </w:tcPr>
          <w:p w:rsid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ostateczn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(3)</w:t>
            </w:r>
          </w:p>
        </w:tc>
        <w:tc>
          <w:tcPr>
            <w:tcW w:w="2829" w:type="dxa"/>
          </w:tcPr>
          <w:p w:rsid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obr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(4)</w:t>
            </w:r>
          </w:p>
        </w:tc>
        <w:tc>
          <w:tcPr>
            <w:tcW w:w="2829" w:type="dxa"/>
          </w:tcPr>
          <w:p w:rsid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bardzo dobr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(5)</w:t>
            </w:r>
          </w:p>
        </w:tc>
        <w:tc>
          <w:tcPr>
            <w:tcW w:w="2829" w:type="dxa"/>
          </w:tcPr>
          <w:p w:rsid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633F74" w:rsidRPr="00633F74" w:rsidRDefault="00633F74" w:rsidP="0063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celująca (6)</w:t>
            </w:r>
          </w:p>
        </w:tc>
      </w:tr>
      <w:tr w:rsidR="00633F74" w:rsidRPr="00633F74" w:rsidTr="00AE6313">
        <w:tc>
          <w:tcPr>
            <w:tcW w:w="14144" w:type="dxa"/>
            <w:gridSpan w:val="5"/>
          </w:tcPr>
          <w:p w:rsidR="00633F74" w:rsidRPr="00633F74" w:rsidRDefault="00633F74" w:rsidP="00EF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633F74" w:rsidRPr="00633F74" w:rsidTr="00AE6313">
        <w:tc>
          <w:tcPr>
            <w:tcW w:w="14144" w:type="dxa"/>
            <w:gridSpan w:val="5"/>
          </w:tcPr>
          <w:p w:rsidR="00633F74" w:rsidRPr="00633F74" w:rsidRDefault="0063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SPRZEDAŻ KRAJOWA I ZAGRANICZNA</w:t>
            </w:r>
          </w:p>
        </w:tc>
      </w:tr>
      <w:tr w:rsidR="00633F74" w:rsidRPr="00633F74" w:rsidTr="00EF2763">
        <w:tc>
          <w:tcPr>
            <w:tcW w:w="2828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 wymienia operacje w obrocie towarowym z zagranicą, np.: eksport, import, dostawa  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wewnątrzwspólnotowa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, nabycie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wewnątrzwspólnotowe</w:t>
            </w:r>
            <w:proofErr w:type="spellEnd"/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wymienia funkcje cen</w:t>
            </w: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•wymienia dokumentację związaną ze sprzedażą krajową i zagraniczną</w:t>
            </w:r>
          </w:p>
        </w:tc>
        <w:tc>
          <w:tcPr>
            <w:tcW w:w="2829" w:type="dxa"/>
          </w:tcPr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 rozróżnia operacje w obrocie towarowym z zagranicą, np.: eksport, import, dostawa  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wewnątrzwspólnotowa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, nabycie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wewnątrzwspólnotowe</w:t>
            </w:r>
            <w:proofErr w:type="spellEnd"/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identyfikuje funkcje cen</w:t>
            </w:r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rozróżnia dokumentację związaną ze sprzedażą krajową i zagraniczną</w:t>
            </w: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9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•charakteryzuje  rodzaje cen w zależności od szczebla obrotu </w:t>
            </w:r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identyfikuje warunki sprzedaży określone w Międzynarodowych Regułach Handlu (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Incoterm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, International Commercial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Terms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), np. loco, franco</w:t>
            </w:r>
            <w:r w:rsidRPr="00633F74">
              <w:rPr>
                <w:rFonts w:ascii="Times New Roman" w:hAnsi="Times New Roman" w:cs="Times New Roman"/>
                <w:sz w:val="20"/>
                <w:szCs w:val="24"/>
              </w:rPr>
              <w:br/>
              <w:t>• dobiera dokument stosownie do rodzaju transakcji handlowej</w:t>
            </w:r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9" w:type="dxa"/>
          </w:tcPr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•rozpoznaje czynniki wpływające na poziom cen w obrocie krajowym i zagranicznym</w:t>
            </w: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•identyfikuje warunki sprzedaży określone w Międzynarodowych Regułach Handlu (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Incoterm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, International Commercial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Terms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), np. loco, franco</w:t>
            </w:r>
          </w:p>
          <w:p w:rsidR="00633F74" w:rsidRPr="00633F74" w:rsidRDefault="00633F74" w:rsidP="007A2F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•klasyfikuje dokumentację obrotu krajowego i zagranicznego</w:t>
            </w:r>
          </w:p>
        </w:tc>
        <w:tc>
          <w:tcPr>
            <w:tcW w:w="2829" w:type="dxa"/>
          </w:tcPr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•ustala i charakteryzuje ceny w  obrocie krajowym i zagranicznym</w:t>
            </w:r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•charakteryzuje  warunki sprzedaży określone w Międzynarodowych Regułach Handlu (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Incoterm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, International Commercial </w:t>
            </w:r>
            <w:proofErr w:type="spellStart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Terms</w:t>
            </w:r>
            <w:proofErr w:type="spellEnd"/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), </w:t>
            </w:r>
          </w:p>
          <w:p w:rsidR="00633F74" w:rsidRPr="00633F74" w:rsidRDefault="00633F74" w:rsidP="006D12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•sporządza dokumentację obrotu krajowego i zagranicznego</w:t>
            </w:r>
            <w:r w:rsidRPr="00633F74"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</w:tr>
      <w:tr w:rsidR="00633F74" w:rsidRPr="00633F74" w:rsidTr="00936ACD">
        <w:tc>
          <w:tcPr>
            <w:tcW w:w="14144" w:type="dxa"/>
            <w:gridSpan w:val="5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633F74">
              <w:rPr>
                <w:rFonts w:ascii="Times New Roman" w:hAnsi="Times New Roman" w:cs="Times New Roman"/>
                <w:b/>
                <w:sz w:val="24"/>
                <w:szCs w:val="24"/>
              </w:rPr>
              <w:t>INWENTARYZACJA</w:t>
            </w:r>
          </w:p>
        </w:tc>
      </w:tr>
      <w:tr w:rsidR="00633F74" w:rsidRPr="00633F74" w:rsidTr="00EF2763">
        <w:tc>
          <w:tcPr>
            <w:tcW w:w="2828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definiuje pojecie: inwentaryzacja</w:t>
            </w: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wymienia cele, metody  i zasady przeprowadzania inwentaryzacji</w:t>
            </w:r>
          </w:p>
          <w:p w:rsidR="00633F74" w:rsidRPr="00633F74" w:rsidRDefault="00633F74" w:rsidP="00683D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•identyfikuje różnice </w:t>
            </w: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inwentaryzacyjne</w:t>
            </w:r>
          </w:p>
          <w:p w:rsidR="00633F74" w:rsidRPr="00633F74" w:rsidRDefault="00633F74" w:rsidP="00683D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 •wymienia dokumentację inwentaryzacyjną</w:t>
            </w:r>
          </w:p>
        </w:tc>
        <w:tc>
          <w:tcPr>
            <w:tcW w:w="2829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•wyjaśnia pojecie: inwentaryzacja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 wyjaśnia cele, metody  i zasady przeprowadzania inwentaryzacji</w:t>
            </w:r>
          </w:p>
          <w:p w:rsidR="00633F74" w:rsidRPr="00633F74" w:rsidRDefault="00633F74" w:rsidP="00683D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 charakteryzuje różnice </w:t>
            </w: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inwentaryzacyjne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 •charakteryzuje dokumentację inwentaryzacyjną</w:t>
            </w:r>
          </w:p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9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identyfikuje cele przeprowadzenia inwentaryzacji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rozróżnia rodzaje i metody inwentaryzacji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•rozlicza różnice inwentaryzacyjne</w:t>
            </w:r>
          </w:p>
          <w:p w:rsidR="00633F74" w:rsidRPr="00633F74" w:rsidRDefault="00633F74" w:rsidP="00683D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•sporządza dokumentacje inwentaryzacji</w:t>
            </w:r>
          </w:p>
        </w:tc>
        <w:tc>
          <w:tcPr>
            <w:tcW w:w="2829" w:type="dxa"/>
          </w:tcPr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•przestrzega zasad przeprowadzania inwentaryzacji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identyfikuje etapy przeprowadzania inwentaryzacji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 dobiera metodę inwentaryzacji do rodzaju inwentaryzowanego </w:t>
            </w: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składnika </w:t>
            </w:r>
          </w:p>
          <w:p w:rsidR="00633F74" w:rsidRPr="00633F74" w:rsidRDefault="00633F74" w:rsidP="00EB1F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•sporządza dokumentacje inwentaryzacji </w:t>
            </w:r>
          </w:p>
          <w:p w:rsidR="00633F74" w:rsidRPr="00633F74" w:rsidRDefault="00633F74" w:rsidP="00683D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 xml:space="preserve">•rozlicza różnice inwentaryzacyjne i </w:t>
            </w:r>
          </w:p>
        </w:tc>
        <w:tc>
          <w:tcPr>
            <w:tcW w:w="2829" w:type="dxa"/>
          </w:tcPr>
          <w:p w:rsidR="00633F74" w:rsidRPr="00633F74" w:rsidRDefault="00633F74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przeprowadza spis z natury zapasów</w:t>
            </w:r>
          </w:p>
          <w:p w:rsidR="00633F74" w:rsidRPr="00633F74" w:rsidRDefault="00633F74" w:rsidP="007A2FE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dobiera metodę i rodzaj inwentaryzacji do  symulowanych okoliczności (sytuacji)</w:t>
            </w:r>
          </w:p>
          <w:p w:rsidR="00633F74" w:rsidRPr="00633F74" w:rsidRDefault="00633F74" w:rsidP="007A2FE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33F7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•p</w:t>
            </w:r>
            <w:r w:rsidRPr="00633F7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rzeprowadza i rozlicza inwentaryzację</w:t>
            </w:r>
          </w:p>
          <w:p w:rsidR="00633F74" w:rsidRPr="00633F74" w:rsidRDefault="00633F74" w:rsidP="007A2FE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F2763" w:rsidRPr="00633F74" w:rsidRDefault="007A2FE8">
      <w:pPr>
        <w:rPr>
          <w:rFonts w:ascii="Times New Roman" w:hAnsi="Times New Roman" w:cs="Times New Roman"/>
          <w:b/>
          <w:sz w:val="24"/>
          <w:szCs w:val="24"/>
        </w:rPr>
      </w:pPr>
      <w:r w:rsidRPr="00633F74">
        <w:rPr>
          <w:rFonts w:ascii="Times New Roman" w:hAnsi="Times New Roman" w:cs="Times New Roman"/>
          <w:b/>
          <w:sz w:val="24"/>
          <w:szCs w:val="24"/>
        </w:rPr>
        <w:lastRenderedPageBreak/>
        <w:t>Kryteria oceniania z przedmiotu są zgodne ze statutem szkoły. Ocena końcowa jest oceną wystawianą przez nauczyciela</w:t>
      </w:r>
    </w:p>
    <w:sectPr w:rsidR="00EF2763" w:rsidRPr="00633F74" w:rsidSect="00633F74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5E0"/>
    <w:multiLevelType w:val="hybridMultilevel"/>
    <w:tmpl w:val="8562A080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006C3"/>
    <w:multiLevelType w:val="hybridMultilevel"/>
    <w:tmpl w:val="38187DDA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763"/>
    <w:rsid w:val="00050422"/>
    <w:rsid w:val="00054C75"/>
    <w:rsid w:val="00100725"/>
    <w:rsid w:val="002177F6"/>
    <w:rsid w:val="004062A0"/>
    <w:rsid w:val="00501894"/>
    <w:rsid w:val="00511332"/>
    <w:rsid w:val="00633F74"/>
    <w:rsid w:val="00664193"/>
    <w:rsid w:val="00683D41"/>
    <w:rsid w:val="006D120D"/>
    <w:rsid w:val="007A2FE8"/>
    <w:rsid w:val="007E7A96"/>
    <w:rsid w:val="00806A63"/>
    <w:rsid w:val="008D1FFA"/>
    <w:rsid w:val="009D3B14"/>
    <w:rsid w:val="00A007DF"/>
    <w:rsid w:val="00A225BA"/>
    <w:rsid w:val="00AE6313"/>
    <w:rsid w:val="00B92F9A"/>
    <w:rsid w:val="00D03616"/>
    <w:rsid w:val="00E002E6"/>
    <w:rsid w:val="00EB1F5A"/>
    <w:rsid w:val="00EF2763"/>
    <w:rsid w:val="00EF4C16"/>
    <w:rsid w:val="00F5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6D120D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6D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F760-0F28-460F-87AD-DC144113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3</cp:revision>
  <dcterms:created xsi:type="dcterms:W3CDTF">2021-09-28T18:36:00Z</dcterms:created>
  <dcterms:modified xsi:type="dcterms:W3CDTF">2021-10-09T14:00:00Z</dcterms:modified>
</cp:coreProperties>
</file>