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WYMAGANIA EDUKACYJNE - FILOZOFIA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Rok szkolny 2021/22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Klasy I Technikum 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Nr programu ZSE-T-FIL-2021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Nazwa programu-„Spotkania z filozofią” Program nauczania filozofii dla klasy pierwszej liceum ogólnokształcącego i technikum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Nauczyciel - Grzegorz Wiończyk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 Wymagania na poszczególne oceny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celująca (6)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pełnym stopniu opanował zagadnienia określone w podstawie programowej, a jego wiedza i umiejętności często wykraczają poza te wymagania;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swobodnie i poprawnie operuje faktografią i terminologią, wraz z treściami znacznie wykraczającymi poza program nauczania;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trafnie sytuuje i synchronizuje wydarzenia w czasie i przestrzeni;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dostrzega związki i zależności między zjawiskami z różnych dziedzin życia (polityka, społeczeństwo, gospodarka, kultura);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samodzielnością i wnikliwością w selekcjonowaniu i interpretacji wydarzeń, zjawisk i procesów;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prezentuje problemy, procesy i zjawiska w szerokim kontekście;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potrafi samodzielnie formułować wnioski, porównywać i oceniać postaci, zjawiska </w:t>
        <w:br w:type="textWrapping"/>
        <w:t xml:space="preserve">i wydarzenia;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sposób przemyślany i wskazujący na rozumienie problemu prezentuje i uzasadnia swoje stanowisko;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potrafi odnieść się krytycznie do ocen i opinii innych ludzi;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samodzielnie i w przemyślany sposób integruje wiedzę i umiejętności z różnych źródeł.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bardzo dobra (5)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wiedzą i umiejętnościami ujętymi w podstawie programowej;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bezbłędnie posługuje się faktografią i terminologią;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swobodnie lokalizuje wydarzenia w czasie i przestrzeni;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sposób pełny, rzetelny i wnikliwy analizuje i interpretuje wydarzenia, zjawiska i procesy oraz podejmuje próby samodzielnego oceniania i wnioskowania;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umiejętnie stosuje argumentację i doszukuje się analogii w omawianiu wydarzeń, zjawisk </w:t>
        <w:br w:type="textWrapping"/>
        <w:t xml:space="preserve">i procesów;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samodzielnie podejmuje działania zmierzające do poszerzenia i pogłębienia swojej wiedzy;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sumiennie wywiązuje się ze stawianych przed nim zadań, także dodatkowych;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konsekwentnie wykonuje polecenia i pełni funkcję lidera, przypominając innym członkom grupy o zadaniach do wykonania oraz wspierając ich wysiłki;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wnosi pozytywny wkład w pracę zespołu poprzez przestrzeganie zasad współpracy </w:t>
        <w:br w:type="textWrapping"/>
        <w:t xml:space="preserve">i okazywanie szacunku kolegom i ich pomysłom.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dobra (4)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znajomością podstawowych wymagań programowych;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zasadzie poprawnie stosuje pojęcia i terminy historyczne oraz umiejscawia wydarzenia </w:t>
        <w:br w:type="textWrapping"/>
        <w:t xml:space="preserve">w czasie i przestrzeni;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sposób powierzchowny dostrzega związki i zależności między faktami i wydarzeniami oraz dokonuje analizy i syntezy omawianych zjawisk i procesów;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potrafi logicznie, ale nie w pełni samodzielnie, formułować oceny i wnioski;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interpretuje wydarzenia, zjawiska i procesy historyczne w sposób odtwórczy;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stara się być aktywnym na zajęciach;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podejmuje się stawianych przed nim zadań i poprawnie się z nich wywiązuje;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koncentruje się na wyznaczonych zadaniach, wykonuje je terminowo </w:t>
        <w:br w:type="textWrapping"/>
        <w:t xml:space="preserve">i z należytą starannością;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zwykle szanuje poglądy i zdanie innych i jest zdolny do kompromisu.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dostateczna (3)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znajomością podstawowych wymagań programowych;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ograniczonym zakresie i z błędami posługuje się faktografią i terminologią oraz lokalizuje wydarzenia w czasie i przestrzeni;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dostrzega zasadnicze zależności przyczynowo–skutkowe;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niewielkim zakresie i w pełni poprawnie wnioskuje i ocenia wydarzenia, zjawiska i procesy;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stara się wykonać polecenia na czas, ale czyni to powierzchownie </w:t>
        <w:br w:type="textWrapping"/>
        <w:t xml:space="preserve">i niestarannie;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aktywność pod wpływem perswazji innych członków grupy.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dopuszczająca (2)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mimo wyraźnych braków w wiedzy potrafi odtworzyć wiadomości konieczne, istotne dla dalszego kształcenia;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niewielką znajomością faktografii i terminologii oraz w bardzo ograniczonym zakresie i z licznymi błędami  lokalizuje fakty w czasie i przestrzeni;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z pomocą nauczyciela formułuje powierzchowne wnioski i oceny;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wykonuje tylko część powierzonych mu zadań;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niechętnie angażuje się w pracę grupy, odrywając się od powierzonych zadań i nie przestrzegając zasad współpracy.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niedostateczna (1)</w:t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braki w opanowaniu podstawowej faktografii i terminologii;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potrafi umiejscowić wydarzeń w czasie i przestrzeni oraz wskazać związków między omawianymi faktami i wydarzeniami;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podejmuje prób wnioskowania i oceniania lub czyni to nieumiejętnie i z poważnymi błędami;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potrafi pracować w zespole, przeszkadza tym, którzy starają się pracować, nie wykonuje zadanej pracy, nie stara się o potrzebne materiały;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angażuje się w działania grupy nawet pod presją jej członków.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Zakres materiału: Poznać przeszłość 3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8"/>
        <w:gridCol w:w="6994"/>
        <w:tblGridChange w:id="0">
          <w:tblGrid>
            <w:gridCol w:w="2068"/>
            <w:gridCol w:w="69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Dział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POJĘCIE FILOZOFII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przedstawia etymologię słowa filozofia;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wymienia i charakteryzuje ważniejsze dyscypliny filozofii: metafizyka (ontologia), epistemologia, etyka, filozofia przyrody, antropologia filozoficzna, teologia filozoficzna, filozofia piękna i sztuki (estetyka), filozofia polityki;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objaśnia arystotelesowski podział filozofii na filozofię teoretyczną, praktyczną i pojetyczną;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określa rolę logiki jako narzędzia nauki i filozofii;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wskazuje istotne cechy pytań filozoficznych: ogólność (abstrakcyjność), racjonalność, zorientowanie na to, co ostateczne lub najbardziej podstawowe.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ZNACZENIE SŁOWA ARCHE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rozróżnia znaczenia słowa archē;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kojarzy imiona jońskich filozofów przyrody (Tales, Anaksymander, Anaksymenes) z przyjętymi przez nich zasadami (woda, bezkres, powietrze);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przedstawia koncepcję czterech żywiołów jako pierwszą próbę rozwiązania naukowego i filozoficznego problemu elementarności;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dostrzega w metodzie jońskich filozofów przyrody zalążek empirycznej metody naukowej: obserwacja zjawisk przyrodniczych oraz wysuwanie hipotez wyjaśniających te zjawiska.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PIERWSZE SPORY FILOZOFICZNE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analizuje pytanie „czy istnieje jedna zasada, czy wiele zasad rzeczywistości?” oraz w jego kontekście rekonstruuje spór między monizmem (np. Tales) a pluralizmem (np. Empedokles);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dyskutuje na temat „czy rzeczywistość w swej istocie jest zmienna, czy niezmienna?”, przedstawiając argumenty na rzecz wariabilizmu (Heraklit) oraz statyzmu (eleaci);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dostrzega w rozumowaniach eleatów zalążek procedury dowodzenia (Parmenides) oraz argumentacji typu reductio ad absurdum (paradoksy Zenona z Elei);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wskazuje na wybranym przykładzie na obecność poglądów filozofów starożytnych w filozofii nowożytnej lub współczesnej (np. heglizm lub filozofia procesu jako odmiana wariabilizmu).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wyjaśnia pojęcie rewolucji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POGLĄDY WYBRANYCH FILOZOFÓW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formułuje własną odpowiedź na pytanie „czy istnieją przedmioty proste (niepodzielne)?” oraz w jego kontekście objaśnia stanowisko atomizmu i argumenty na jego rzecz;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podaje przykłady wyjaśniania wybranych zjawisk w świecie w odwołaniu do procesów składania i rozkładania konfiguracji składników prostszych;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przedstawia w zarysie historię poszukiwania w nauce nowożytnej i współczesnej najmniejszych cząstek materii;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rekonstruuje ponadczasowy spór o to, czy ludzkie czynności umysłowe można wyjaśnić wyłącznie w odwołaniu do procesów fizycznych: materializm vs. dualizm.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charakteryzuje filozofię Sokratesa w kontekście jego życia i postawy moralnej;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objaśnia koncepcję uprawiania filozofii poprzez autorefleksję lub samoświadomość (hasło „poznaj samego siebie”);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definiuje terminy: psychē, aretē, daimonion jako kluczowe terminy filozofii Sokratesa;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dyskutuje na temat „dlaczego ludzie postępują źle?”, przedstawiając tezę intelektualizmu etycznego oraz argumenty za i przeciw niemu.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wyjaśnia platońską teorię idei jako niematerialnych, niezmiennych i wiecznych wzorców dla zmiennych i czasowych rzeczy fizycznych oraz stosuje ją do wybranego sporu filozoficznego (np. sporu o to, czym są lub jak istnieją liczby);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objaśnia platońską teorię poznania, definiując termin anamneza;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przedstawia oraz interpretuje wielkie alegorie Platona (jedna do wyboru): „drugie żeglowanie (wyprawa)” i „słońce” (Fedon, 98 c – 100 b), „jaskinia” (Państwo, 514 a – 517 a), „skrzydlaty zaprzęg” (Fajdros, 246 a–b, 253 d–e), „pierścień Gygesa” (Państwo, 358 e – 361 d);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objaśnia sens potoczny i sens źródłowy (Uczta, 209 e – 212 c) pojęcia miłość platoniczna;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objaśnia teorię możności i aktu jako próbę pogodzenia wariabilizmu i statyzmu;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przedstawia teorię materii i formy jako próbę pogodzenia materializmu (naturalizmu) i platonizmu (antynaturalizmu);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próbuje odpowiedzieć na pytanie „kim jest człowiek?” oraz w jego kontekście wyjaśnia koncepcję człowieka jako jedności ciała i duszy;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ilustruje na wybranych przykładach koncepcję cnoty jako trwałej dyspozycji do zachowania właściwej miary;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omawia jedno z innych ponadczasowych osiągnięć filozofii Arystotelesa (do wyboru: klasyczna koncepcja prawdy, koncepcja eudaimonii jako celu ludzkiego życia, koncepcja przyjaźni, typologia i ocena ustrojów politycznych).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Epikureizm i stoicyzm jako dwa paradygmaty etyki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wyjaśnia na wybranych przykładach, na czym polega względność spostrzeżeń;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identyfikuje na wybranych przykładach regres, błędne koło oraz arbitralność w uzasadnieniu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ESTETYKA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objaśnia dominujące w starożytności pojęcia sztuki (jako umiejętności wytwarzania czegoś według reguł) i porównuje je z wybranym (nowożytnym lub współczesnym) pojęciem sztuki;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dyskutuje na temat „co stanowi kryterium piękna?” i w jego kontekście przedstawia Wielką Teorię pitagorejczyków (proporcja jako kryterium piękna);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omawia wybrane treści Poetyki Arystotelesa – pierwszego systematycznego dzieła z zakresu teorii i filozofii literatury: typologia sztuki poetyckiej, koncepcja tragedii, pojęcia mimēsis i katharsis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ambria" w:cs="Cambria" w:eastAsia="Cambria" w:hAnsi="Cambri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Wymagania edukacyjne są zgodne ze Statutem szkoły. Ocena roczna jest wystawiana przez nauczyciela.</w:t>
      </w:r>
    </w:p>
    <w:p w:rsidR="00000000" w:rsidDel="00000000" w:rsidP="00000000" w:rsidRDefault="00000000" w:rsidRPr="00000000" w14:paraId="0000007F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                                                                            Podpis nauczyciela:……………………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5003A"/>
    <w:pPr>
      <w:spacing w:after="200" w:line="276" w:lineRule="auto"/>
    </w:pPr>
    <w:rPr>
      <w:rFonts w:ascii="Calibri" w:cs="Times New Roman" w:eastAsia="Calibri" w:hAnsi="Calibri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abelaszerokaNormalny" w:customStyle="1">
    <w:name w:val="Tabela szeroka Normalny"/>
    <w:basedOn w:val="Tekstpodstawowy"/>
    <w:qFormat w:val="1"/>
    <w:rsid w:val="00197F91"/>
    <w:pPr>
      <w:suppressAutoHyphens w:val="1"/>
      <w:spacing w:after="0"/>
      <w:textboxTightWrap w:val="allLines"/>
    </w:pPr>
    <w:rPr>
      <w:rFonts w:ascii="Cambria" w:hAnsi="Cambria"/>
      <w:iCs w:val="1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197F91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 w:val="1"/>
    <w:rsid w:val="00197F91"/>
    <w:rPr>
      <w:rFonts w:ascii="Calibri" w:cs="Times New Roman" w:eastAsia="Calibri" w:hAnsi="Calibri"/>
    </w:rPr>
  </w:style>
  <w:style w:type="paragraph" w:styleId="Akapitzlist">
    <w:name w:val="List Paragraph"/>
    <w:basedOn w:val="Normalny"/>
    <w:uiPriority w:val="34"/>
    <w:qFormat w:val="1"/>
    <w:rsid w:val="00ED37C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bLscuibzodTqoagXpy5ff5+XQw==">AMUW2mW66bRY41cf1QVwYnynftyuxl4w6YBFZI+em3EDQAHkfMptfqQ7QViAPG83JqzU+EO5BlaeJsIfUaytTkO2eXDpKqb30zlZrSp9hj+wrPbc/YGJfAwrz9aiSj7t9y9RScn5tHS0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2021-09-26T17:09:00Z</dcterms:created>
  <dc:creator>Ewa Szaniawska</dc:creator>
</cp:coreProperties>
</file>