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4E1630">
        <w:rPr>
          <w:rFonts w:ascii="Times New Roman" w:hAnsi="Times New Roman" w:cs="Times New Roman"/>
          <w:b/>
          <w:u w:val="single"/>
        </w:rPr>
        <w:t>Dokumentacja transportowo-spedycyjne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901CD8">
        <w:rPr>
          <w:rFonts w:ascii="Times New Roman" w:hAnsi="Times New Roman" w:cs="Times New Roman"/>
          <w:b/>
          <w:bCs/>
        </w:rPr>
        <w:t>8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AE5DBC">
        <w:rPr>
          <w:rFonts w:ascii="Times New Roman" w:hAnsi="Times New Roman" w:cs="Times New Roman"/>
        </w:rPr>
        <w:t xml:space="preserve"> na podbudowie gimnazjum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6163C" w:rsidRDefault="002969FB" w:rsidP="00C6163C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>, mgr Marta Góralska, mgr Iwona Wilk</w:t>
      </w:r>
    </w:p>
    <w:p w:rsidR="00CB4E81" w:rsidRPr="00CB4E81" w:rsidRDefault="00CB4E81" w:rsidP="00C6163C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AE5DB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4E1630">
              <w:rPr>
                <w:rFonts w:ascii="Times New Roman" w:hAnsi="Times New Roman" w:cs="Times New Roman"/>
                <w:b/>
              </w:rPr>
              <w:t>Dokumentacja transportowo-spedycyjna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rodzaje dokument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cji w procesie tran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portowym </w:t>
            </w:r>
          </w:p>
          <w:p w:rsid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wymienić dokumenty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dlowe, finansowe, transpo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towe i spedycyjne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asady sporządzania d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kumentacji w obrocie i tran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porcie krajowym i międzyn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rodowym </w:t>
            </w:r>
          </w:p>
          <w:p w:rsidR="006C1400" w:rsidRDefault="006C140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zasady przepływu dok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u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mentacji w obrocie i transpo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cie krajowym i międzynar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C1400">
              <w:rPr>
                <w:rFonts w:ascii="Times New Roman" w:hAnsi="Times New Roman" w:cs="Times New Roman"/>
                <w:sz w:val="18"/>
                <w:szCs w:val="20"/>
              </w:rPr>
              <w:t xml:space="preserve">dowym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zna 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asady zabezpieczania i przechowywania dokument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cji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odpowiedzieć na zapytanie dotyczące realizacji usług i reklamacji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zaprosić klientów, kontrahe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tów, współpracowników na zebranie służbowe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dokumentację na spotkanie służbowe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pozyskać informacje niezbę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ne do sporządzania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zweryfikować informacje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niezbędne do sporządzania dokumentacji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ofertę usług</w:t>
            </w:r>
          </w:p>
          <w:p w:rsidR="00E07863" w:rsidRPr="006C140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warunki wprow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dzenia systemu automatycznej identyfikacji ładunków</w:t>
            </w:r>
          </w:p>
          <w:p w:rsidR="004E1630" w:rsidRPr="006C1400" w:rsidRDefault="004E1630" w:rsidP="006C140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rozróżnia listy przewozowe w zależności od gałęzi transpo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C1400">
              <w:rPr>
                <w:rFonts w:ascii="Times New Roman" w:hAnsi="Times New Roman" w:cs="Times New Roman"/>
                <w:sz w:val="18"/>
                <w:szCs w:val="18"/>
              </w:rPr>
              <w:t>tu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metody autom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tycznej identyfikacji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zastosowane kody</w:t>
            </w:r>
          </w:p>
          <w:p w:rsidR="004E1630" w:rsidRPr="004E1630" w:rsidRDefault="004E1630" w:rsidP="004E1630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E1630" w:rsidRPr="004E1630" w:rsidRDefault="004E1630" w:rsidP="00C91E03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3118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omówić dokument handlowe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omówić dokumenty finans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omówić dokumenty transpo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omówić dokumenty spedycy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j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ne 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dokumentację ubezpi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czenia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ludzi, środków transportu, ładunków</w:t>
            </w:r>
          </w:p>
          <w:p w:rsidR="00582C78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przygotować umowę handlową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spedycji i zlecenie</w:t>
            </w:r>
          </w:p>
          <w:p w:rsidR="004E1630" w:rsidRPr="00E07863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opracować harmonogram spotk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nia służbowego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dokumenty do usługi log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styczno-transportowej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ganą przy przewozie osób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zgromadzić dokumentację wym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ganą przy przewozie ładunków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kraj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tran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portową dla przewozów międz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narodowych</w:t>
            </w:r>
          </w:p>
          <w:p w:rsidR="00E07863" w:rsidRPr="004E1630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dokumentację celną w eksporcie i imporcie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charter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charakteryzować dokumenty 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tyczące środków technicznych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charakteryzować obieg dokume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tów spedycyjnych</w:t>
            </w:r>
          </w:p>
          <w:p w:rsidR="00E07863" w:rsidRPr="00E0786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schemat obiegu dok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mentów spedycyjnych</w:t>
            </w:r>
          </w:p>
          <w:p w:rsidR="00E07863" w:rsidRPr="00C91E03" w:rsidRDefault="00E0786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znaczenie rejestrowania pracy środków transportu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nstytucje kontroli dokume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tacji procesu transportowego </w:t>
            </w:r>
          </w:p>
          <w:p w:rsid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akres kontroli dokumentacji pr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cesu transportowego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okumentowa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ć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przepływ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ładu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ków i wymiany danych</w:t>
            </w:r>
          </w:p>
          <w:p w:rsidR="00C91E03" w:rsidRPr="004E1630" w:rsidRDefault="00C91E03" w:rsidP="004E1630">
            <w:pPr>
              <w:pStyle w:val="Default"/>
              <w:numPr>
                <w:ilvl w:val="0"/>
                <w:numId w:val="11"/>
              </w:numPr>
              <w:ind w:left="397" w:hanging="357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 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ystemy automatycznej identyfikacji ładunków i wymiany danych</w:t>
            </w:r>
          </w:p>
        </w:tc>
        <w:tc>
          <w:tcPr>
            <w:tcW w:w="2693" w:type="dxa"/>
          </w:tcPr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wypełnić dokument ha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dlowe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fina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sowe </w:t>
            </w:r>
          </w:p>
          <w:p w:rsidR="004E1630" w:rsidRP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tran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portowe </w:t>
            </w:r>
          </w:p>
          <w:p w:rsidR="004E1630" w:rsidRDefault="004E1630" w:rsidP="004E1630">
            <w:pPr>
              <w:pStyle w:val="Default"/>
              <w:numPr>
                <w:ilvl w:val="0"/>
                <w:numId w:val="11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wypełnić dokumenty sped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cyjne </w:t>
            </w:r>
          </w:p>
          <w:p w:rsidR="00E07863" w:rsidRPr="004E1630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uzgodnić sposób współpr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cy z kontrahentami podczas r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alizacji zlecenia</w:t>
            </w:r>
          </w:p>
          <w:p w:rsidR="00E07863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sporządzić umowę o wspó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pracy z kontrahentami w 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lu realizacji zlecenia </w:t>
            </w:r>
          </w:p>
          <w:p w:rsidR="00582C78" w:rsidRPr="00E0786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sporządzać dokumenty dotyczące środków tec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nicznych</w:t>
            </w:r>
          </w:p>
          <w:p w:rsidR="00E07863" w:rsidRPr="00C91E03" w:rsidRDefault="00E0786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archiwizować dokumentację środków technicznych</w:t>
            </w:r>
          </w:p>
          <w:p w:rsidR="00C91E03" w:rsidRDefault="00E0786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zidentyfikować oprogram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wanie automatyzujące pr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cesy monitorowania i rej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91E03">
              <w:rPr>
                <w:rFonts w:ascii="Times New Roman" w:hAnsi="Times New Roman" w:cs="Times New Roman"/>
                <w:sz w:val="18"/>
                <w:szCs w:val="18"/>
              </w:rPr>
              <w:t>strowania ładunku</w:t>
            </w:r>
            <w:r w:rsidR="00C91E03"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91E03" w:rsidRPr="00C91E03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omówić odpowiedzialność z tytułu nieprawidłowości w dokumentowaniu procesu transportowego i obrotu t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C91E03">
              <w:rPr>
                <w:rFonts w:ascii="Times New Roman" w:hAnsi="Times New Roman" w:cs="Times New Roman"/>
                <w:sz w:val="18"/>
                <w:szCs w:val="20"/>
              </w:rPr>
              <w:t xml:space="preserve">warowego </w:t>
            </w:r>
          </w:p>
          <w:p w:rsidR="00C91E03" w:rsidRDefault="00C91E03" w:rsidP="00E0786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zna k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orzyści wdrożenia nowoczesnych systemów i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formatycznych </w:t>
            </w:r>
          </w:p>
          <w:p w:rsidR="00E07863" w:rsidRPr="004E1630" w:rsidRDefault="00C91E03" w:rsidP="00C91E03">
            <w:pPr>
              <w:pStyle w:val="Default"/>
              <w:numPr>
                <w:ilvl w:val="0"/>
                <w:numId w:val="10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kodować i odczytywać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infor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macje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w procesach l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gistycznych</w:t>
            </w:r>
          </w:p>
        </w:tc>
        <w:tc>
          <w:tcPr>
            <w:tcW w:w="2694" w:type="dxa"/>
          </w:tcPr>
          <w:p w:rsidR="006C1400" w:rsidRPr="004E1630" w:rsidRDefault="006C1400" w:rsidP="006C140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prowadzić nadzór nad d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kumentowanie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 czasu pr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cy ludzi i środków technic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nych </w:t>
            </w:r>
          </w:p>
          <w:p w:rsidR="00C91E03" w:rsidRPr="00C91E03" w:rsidRDefault="00C91E03" w:rsidP="00C91E03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zna i stosuje się do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dokumentacji: środków technicznych, techniczno-ruchową, 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stanu technicznego maszyn, urządzeń i instalacji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instrukcji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obsługi urządzeń technicznych </w:t>
            </w:r>
          </w:p>
          <w:p w:rsidR="00582C78" w:rsidRPr="00C91E03" w:rsidRDefault="00C91E03" w:rsidP="00C91E03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n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owoczesne systemy monitorowania pracy środków technicznych</w:t>
            </w:r>
          </w:p>
          <w:p w:rsidR="00C91E03" w:rsidRPr="004E1630" w:rsidRDefault="00C91E03" w:rsidP="00C91E03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zna w</w:t>
            </w:r>
            <w:r w:rsidRPr="004E163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arunki wprowadzenia nowoczesnych systemów identyfikacji ładunków i wymiany danych</w:t>
            </w:r>
          </w:p>
        </w:tc>
        <w:tc>
          <w:tcPr>
            <w:tcW w:w="2126" w:type="dxa"/>
          </w:tcPr>
          <w:p w:rsidR="00121B41" w:rsidRPr="004E1630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rozwiązywać problemy </w:t>
            </w:r>
            <w:r w:rsidR="00CB6325"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logistyczne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696569" w:rsidTr="003928BE">
        <w:tc>
          <w:tcPr>
            <w:tcW w:w="14909" w:type="dxa"/>
            <w:gridSpan w:val="6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0DFE"/>
    <w:multiLevelType w:val="hybridMultilevel"/>
    <w:tmpl w:val="12AA7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6080B0E"/>
    <w:multiLevelType w:val="hybridMultilevel"/>
    <w:tmpl w:val="B93844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0221B"/>
    <w:multiLevelType w:val="hybridMultilevel"/>
    <w:tmpl w:val="FD6E0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121B41"/>
    <w:rsid w:val="00191E98"/>
    <w:rsid w:val="001B449C"/>
    <w:rsid w:val="001F2399"/>
    <w:rsid w:val="001F585E"/>
    <w:rsid w:val="00247CB3"/>
    <w:rsid w:val="002969FB"/>
    <w:rsid w:val="002A6906"/>
    <w:rsid w:val="00301BBB"/>
    <w:rsid w:val="00391BC3"/>
    <w:rsid w:val="004D72D7"/>
    <w:rsid w:val="004E1630"/>
    <w:rsid w:val="00575B4B"/>
    <w:rsid w:val="00582C78"/>
    <w:rsid w:val="005F3F5D"/>
    <w:rsid w:val="006763B4"/>
    <w:rsid w:val="00696569"/>
    <w:rsid w:val="006A3A74"/>
    <w:rsid w:val="006C1400"/>
    <w:rsid w:val="00707C8C"/>
    <w:rsid w:val="00767DFE"/>
    <w:rsid w:val="008166A1"/>
    <w:rsid w:val="0082081E"/>
    <w:rsid w:val="00883568"/>
    <w:rsid w:val="00901CD8"/>
    <w:rsid w:val="00AE5DBC"/>
    <w:rsid w:val="00B248FD"/>
    <w:rsid w:val="00B41FBB"/>
    <w:rsid w:val="00C6163C"/>
    <w:rsid w:val="00C74658"/>
    <w:rsid w:val="00C91E03"/>
    <w:rsid w:val="00CB4E81"/>
    <w:rsid w:val="00CB6325"/>
    <w:rsid w:val="00E07863"/>
    <w:rsid w:val="00E9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2021-09-19T11:41:00Z</dcterms:created>
  <dcterms:modified xsi:type="dcterms:W3CDTF">2021-10-08T10:46:00Z</dcterms:modified>
  <dc:language>pl-PL</dc:language>
</cp:coreProperties>
</file>